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AD29" w14:textId="6BDB0FBD" w:rsidR="000477B6" w:rsidRPr="005564DB" w:rsidRDefault="005564DB" w:rsidP="005564DB">
      <w:pPr>
        <w:pStyle w:val="Heading2"/>
        <w:rPr>
          <w:lang w:val="bg-BG"/>
        </w:rPr>
      </w:pPr>
      <w:r w:rsidRPr="005564DB">
        <w:rPr>
          <w:lang w:val="bg-BG"/>
        </w:rPr>
        <w:t>Отчет по дейността на двете</w:t>
      </w:r>
      <w:r w:rsidR="000477B6" w:rsidRPr="005564DB">
        <w:rPr>
          <w:lang w:val="bg-BG"/>
        </w:rPr>
        <w:t xml:space="preserve"> Комиси</w:t>
      </w:r>
      <w:r w:rsidRPr="005564DB">
        <w:rPr>
          <w:lang w:val="bg-BG"/>
        </w:rPr>
        <w:t>и</w:t>
      </w:r>
      <w:r w:rsidR="000477B6" w:rsidRPr="005564DB">
        <w:rPr>
          <w:lang w:val="bg-BG"/>
        </w:rPr>
        <w:t>за оценка на STEM концепции</w:t>
      </w:r>
      <w:r w:rsidRPr="005564DB">
        <w:rPr>
          <w:lang w:val="bg-BG"/>
        </w:rPr>
        <w:t xml:space="preserve"> на училищата:</w:t>
      </w:r>
    </w:p>
    <w:p w14:paraId="52E2CD20" w14:textId="77777777" w:rsidR="0042588C" w:rsidRPr="0078124E" w:rsidRDefault="0042588C" w:rsidP="00686901">
      <w:pPr>
        <w:jc w:val="both"/>
      </w:pPr>
    </w:p>
    <w:p w14:paraId="41AAE802" w14:textId="29FBB127" w:rsidR="00095064" w:rsidRPr="005564DB" w:rsidRDefault="00095064" w:rsidP="00686901">
      <w:pPr>
        <w:jc w:val="both"/>
        <w:rPr>
          <w:lang w:val="bg-BG"/>
        </w:rPr>
      </w:pPr>
      <w:r w:rsidRPr="00095064">
        <w:rPr>
          <w:b/>
          <w:bCs/>
          <w:lang w:val="bg-BG"/>
        </w:rPr>
        <w:t xml:space="preserve">По процедура 17 - </w:t>
      </w:r>
      <w:r w:rsidRPr="00095064">
        <w:rPr>
          <w:b/>
          <w:bCs/>
        </w:rPr>
        <w:t xml:space="preserve">BG-RRP-1.017 </w:t>
      </w:r>
      <w:r w:rsidR="00A5666C">
        <w:rPr>
          <w:b/>
          <w:bCs/>
          <w:lang w:val="bg-BG"/>
        </w:rPr>
        <w:t>„</w:t>
      </w:r>
      <w:r w:rsidRPr="00095064">
        <w:rPr>
          <w:b/>
          <w:bCs/>
          <w:lang w:val="bg-BG"/>
        </w:rPr>
        <w:t xml:space="preserve">Концепция за </w:t>
      </w:r>
      <w:r w:rsidRPr="00095064">
        <w:rPr>
          <w:b/>
          <w:bCs/>
        </w:rPr>
        <w:t xml:space="preserve">STEM </w:t>
      </w:r>
      <w:r w:rsidRPr="00095064">
        <w:rPr>
          <w:b/>
          <w:bCs/>
          <w:lang w:val="bg-BG"/>
        </w:rPr>
        <w:t>среда“</w:t>
      </w:r>
      <w:r w:rsidR="005564DB">
        <w:rPr>
          <w:b/>
          <w:bCs/>
          <w:lang w:val="bg-BG"/>
        </w:rPr>
        <w:t xml:space="preserve"> </w:t>
      </w:r>
      <w:r w:rsidR="005564DB" w:rsidRPr="005564DB">
        <w:rPr>
          <w:lang w:val="bg-BG"/>
        </w:rPr>
        <w:t>(координирана от Националния СТЕМ център)</w:t>
      </w:r>
    </w:p>
    <w:p w14:paraId="173E01E4" w14:textId="67F66C19" w:rsidR="007A5723" w:rsidRDefault="000477B6" w:rsidP="00686901">
      <w:pPr>
        <w:numPr>
          <w:ilvl w:val="0"/>
          <w:numId w:val="1"/>
        </w:numPr>
        <w:jc w:val="both"/>
      </w:pPr>
      <w:r w:rsidRPr="00B47FFB">
        <w:rPr>
          <w:b/>
          <w:bCs/>
          <w:lang w:val="bg-BG"/>
        </w:rPr>
        <w:t>По процедура</w:t>
      </w:r>
      <w:r w:rsidRPr="00B47FFB">
        <w:rPr>
          <w:b/>
          <w:bCs/>
        </w:rPr>
        <w:t xml:space="preserve"> BG-RRP-1.017</w:t>
      </w:r>
      <w:r w:rsidR="00651B69">
        <w:t xml:space="preserve"> </w:t>
      </w:r>
      <w:r w:rsidR="00A5666C">
        <w:rPr>
          <w:lang w:val="bg-BG"/>
        </w:rPr>
        <w:t>„</w:t>
      </w:r>
      <w:r w:rsidR="00651B69">
        <w:rPr>
          <w:lang w:val="bg-BG"/>
        </w:rPr>
        <w:t xml:space="preserve">Концепция за </w:t>
      </w:r>
      <w:r w:rsidR="00651B69">
        <w:t xml:space="preserve">STEM </w:t>
      </w:r>
      <w:r w:rsidR="00651B69">
        <w:rPr>
          <w:lang w:val="bg-BG"/>
        </w:rPr>
        <w:t>среда“</w:t>
      </w:r>
      <w:r w:rsidR="00CC29A3">
        <w:rPr>
          <w:lang w:val="bg-BG"/>
        </w:rPr>
        <w:t xml:space="preserve"> /Процедура 17/</w:t>
      </w:r>
      <w:r w:rsidR="00651B69">
        <w:rPr>
          <w:lang w:val="bg-BG"/>
        </w:rPr>
        <w:t xml:space="preserve">, към момента са подадени </w:t>
      </w:r>
      <w:r w:rsidR="007A5723" w:rsidRPr="00B47FFB">
        <w:rPr>
          <w:b/>
          <w:bCs/>
          <w:lang w:val="bg-BG"/>
        </w:rPr>
        <w:t>2257 училищни СТЕМ концепции</w:t>
      </w:r>
      <w:r w:rsidRPr="000477B6">
        <w:t>.</w:t>
      </w:r>
    </w:p>
    <w:p w14:paraId="1B08EB11" w14:textId="7688E617" w:rsidR="000477B6" w:rsidRPr="00F23307" w:rsidRDefault="007A5723" w:rsidP="00686901">
      <w:pPr>
        <w:numPr>
          <w:ilvl w:val="0"/>
          <w:numId w:val="1"/>
        </w:numPr>
        <w:jc w:val="both"/>
      </w:pPr>
      <w:r w:rsidRPr="00B47FFB">
        <w:rPr>
          <w:b/>
          <w:bCs/>
          <w:lang w:val="bg-BG"/>
        </w:rPr>
        <w:t xml:space="preserve">Към </w:t>
      </w:r>
      <w:r w:rsidR="005564DB">
        <w:rPr>
          <w:b/>
          <w:bCs/>
          <w:lang w:val="bg-BG"/>
        </w:rPr>
        <w:t>05.03</w:t>
      </w:r>
      <w:r w:rsidRPr="00B47FFB">
        <w:rPr>
          <w:b/>
          <w:bCs/>
          <w:lang w:val="bg-BG"/>
        </w:rPr>
        <w:t>.2024 година</w:t>
      </w:r>
      <w:r>
        <w:rPr>
          <w:lang w:val="bg-BG"/>
        </w:rPr>
        <w:t xml:space="preserve">, </w:t>
      </w:r>
      <w:r w:rsidRPr="00B47FFB">
        <w:rPr>
          <w:b/>
          <w:bCs/>
          <w:lang w:val="bg-BG"/>
        </w:rPr>
        <w:t>одобрени</w:t>
      </w:r>
      <w:r>
        <w:rPr>
          <w:lang w:val="bg-BG"/>
        </w:rPr>
        <w:t xml:space="preserve"> и подписани от директора на Националния СТЕМ център </w:t>
      </w:r>
      <w:r w:rsidRPr="00B47FFB">
        <w:rPr>
          <w:b/>
          <w:bCs/>
          <w:lang w:val="bg-BG"/>
        </w:rPr>
        <w:t>са 2256 концепции</w:t>
      </w:r>
      <w:r>
        <w:rPr>
          <w:lang w:val="bg-BG"/>
        </w:rPr>
        <w:t>. Всички те са служебно предоставени на ИАПО.</w:t>
      </w:r>
    </w:p>
    <w:p w14:paraId="449E1047" w14:textId="2F64C73A" w:rsidR="00B47FFB" w:rsidRPr="00A5666C" w:rsidRDefault="00CC29A3" w:rsidP="00A5666C">
      <w:pPr>
        <w:numPr>
          <w:ilvl w:val="0"/>
          <w:numId w:val="1"/>
        </w:numPr>
        <w:jc w:val="both"/>
      </w:pPr>
      <w:r w:rsidRPr="00B47FFB">
        <w:rPr>
          <w:b/>
          <w:bCs/>
          <w:lang w:val="bg-BG"/>
        </w:rPr>
        <w:t>За двата обявени крайни срока</w:t>
      </w:r>
      <w:r>
        <w:rPr>
          <w:lang w:val="bg-BG"/>
        </w:rPr>
        <w:t xml:space="preserve"> за кандидатстване по Процедура 17 </w:t>
      </w:r>
      <w:r w:rsidRPr="00B47FFB">
        <w:rPr>
          <w:b/>
          <w:bCs/>
          <w:lang w:val="bg-BG"/>
        </w:rPr>
        <w:t>не са подадени</w:t>
      </w:r>
      <w:r>
        <w:rPr>
          <w:lang w:val="bg-BG"/>
        </w:rPr>
        <w:t xml:space="preserve"> концепции от </w:t>
      </w:r>
      <w:r w:rsidRPr="00B47FFB">
        <w:rPr>
          <w:b/>
          <w:bCs/>
          <w:lang w:val="bg-BG"/>
        </w:rPr>
        <w:t>само 9 училища</w:t>
      </w:r>
      <w:r>
        <w:rPr>
          <w:lang w:val="bg-BG"/>
        </w:rPr>
        <w:t xml:space="preserve"> в страната. </w:t>
      </w:r>
    </w:p>
    <w:p w14:paraId="483BD7A2" w14:textId="77777777" w:rsidR="00A5666C" w:rsidRPr="00095064" w:rsidRDefault="00A5666C" w:rsidP="00A5666C">
      <w:pPr>
        <w:ind w:left="720"/>
        <w:jc w:val="both"/>
      </w:pPr>
    </w:p>
    <w:p w14:paraId="4F1A2D1F" w14:textId="60DE08C3" w:rsidR="00095064" w:rsidRPr="005564DB" w:rsidRDefault="00095064" w:rsidP="00B47FFB">
      <w:pPr>
        <w:jc w:val="both"/>
        <w:rPr>
          <w:lang w:val="bg-BG"/>
        </w:rPr>
      </w:pPr>
      <w:r w:rsidRPr="00095064">
        <w:rPr>
          <w:b/>
          <w:bCs/>
          <w:lang w:val="bg-BG"/>
        </w:rPr>
        <w:t>По процедура 1</w:t>
      </w:r>
      <w:r w:rsidR="00B77511">
        <w:rPr>
          <w:b/>
          <w:bCs/>
          <w:lang w:val="bg-BG"/>
        </w:rPr>
        <w:t>5</w:t>
      </w:r>
      <w:r w:rsidRPr="00095064">
        <w:rPr>
          <w:b/>
          <w:bCs/>
          <w:lang w:val="bg-BG"/>
        </w:rPr>
        <w:t xml:space="preserve"> - </w:t>
      </w:r>
      <w:bookmarkStart w:id="0" w:name="_Hlk159876755"/>
      <w:r w:rsidRPr="00095064">
        <w:rPr>
          <w:b/>
          <w:bCs/>
        </w:rPr>
        <w:t>BG-RRP-1.01</w:t>
      </w:r>
      <w:r>
        <w:rPr>
          <w:b/>
          <w:bCs/>
          <w:lang w:val="bg-BG"/>
        </w:rPr>
        <w:t>5</w:t>
      </w:r>
      <w:r w:rsidRPr="00095064">
        <w:rPr>
          <w:b/>
          <w:bCs/>
        </w:rPr>
        <w:t xml:space="preserve"> </w:t>
      </w:r>
      <w:r w:rsidR="00A5666C">
        <w:rPr>
          <w:b/>
          <w:bCs/>
          <w:lang w:val="bg-BG"/>
        </w:rPr>
        <w:t>„</w:t>
      </w:r>
      <w:r>
        <w:rPr>
          <w:b/>
          <w:bCs/>
          <w:lang w:val="bg-BG"/>
        </w:rPr>
        <w:t>Училищна</w:t>
      </w:r>
      <w:r w:rsidRPr="00095064">
        <w:rPr>
          <w:b/>
          <w:bCs/>
          <w:lang w:val="bg-BG"/>
        </w:rPr>
        <w:t xml:space="preserve"> </w:t>
      </w:r>
      <w:r w:rsidRPr="00095064">
        <w:rPr>
          <w:b/>
          <w:bCs/>
        </w:rPr>
        <w:t xml:space="preserve">STEM </w:t>
      </w:r>
      <w:r w:rsidRPr="00095064">
        <w:rPr>
          <w:b/>
          <w:bCs/>
          <w:lang w:val="bg-BG"/>
        </w:rPr>
        <w:t>среда“</w:t>
      </w:r>
      <w:bookmarkEnd w:id="0"/>
      <w:r w:rsidR="005564DB">
        <w:rPr>
          <w:b/>
          <w:bCs/>
          <w:lang w:val="bg-BG"/>
        </w:rPr>
        <w:t xml:space="preserve"> </w:t>
      </w:r>
      <w:r w:rsidR="005564DB" w:rsidRPr="005564DB">
        <w:rPr>
          <w:lang w:val="bg-BG"/>
        </w:rPr>
        <w:t xml:space="preserve">(координирана от </w:t>
      </w:r>
      <w:r w:rsidR="005564DB">
        <w:rPr>
          <w:lang w:val="bg-BG"/>
        </w:rPr>
        <w:t>Изпълнителната агенция „Програма за образование“ (ИАПО)</w:t>
      </w:r>
      <w:r w:rsidR="005564DB" w:rsidRPr="005564DB">
        <w:rPr>
          <w:lang w:val="bg-BG"/>
        </w:rPr>
        <w:t>)</w:t>
      </w:r>
    </w:p>
    <w:p w14:paraId="1AF97AD1" w14:textId="44551239" w:rsidR="00B77511" w:rsidRDefault="00B77511" w:rsidP="00686901">
      <w:pPr>
        <w:numPr>
          <w:ilvl w:val="0"/>
          <w:numId w:val="2"/>
        </w:numPr>
        <w:jc w:val="both"/>
      </w:pPr>
      <w:r w:rsidRPr="00B47FFB">
        <w:rPr>
          <w:b/>
          <w:bCs/>
          <w:lang w:val="bg-BG"/>
        </w:rPr>
        <w:t>По процедура</w:t>
      </w:r>
      <w:r w:rsidRPr="00B47FFB">
        <w:rPr>
          <w:b/>
          <w:bCs/>
        </w:rPr>
        <w:t xml:space="preserve"> BG-RRP-1.015</w:t>
      </w:r>
      <w:r w:rsidRPr="00B77511">
        <w:t xml:space="preserve"> </w:t>
      </w:r>
      <w:r w:rsidR="00A5666C">
        <w:rPr>
          <w:lang w:val="bg-BG"/>
        </w:rPr>
        <w:t>„</w:t>
      </w:r>
      <w:r w:rsidRPr="00B77511">
        <w:t>Училищна STEM среда“</w:t>
      </w:r>
      <w:r>
        <w:rPr>
          <w:lang w:val="bg-BG"/>
        </w:rPr>
        <w:t xml:space="preserve"> /Процедура 15/, към </w:t>
      </w:r>
      <w:r w:rsidR="00090140">
        <w:rPr>
          <w:lang w:val="bg-BG"/>
        </w:rPr>
        <w:t>крайния срок</w:t>
      </w:r>
      <w:r>
        <w:rPr>
          <w:lang w:val="bg-BG"/>
        </w:rPr>
        <w:t xml:space="preserve"> </w:t>
      </w:r>
      <w:r w:rsidR="00090140">
        <w:rPr>
          <w:lang w:val="bg-BG"/>
        </w:rPr>
        <w:t xml:space="preserve">за кандидатстване </w:t>
      </w:r>
      <w:r>
        <w:rPr>
          <w:lang w:val="bg-BG"/>
        </w:rPr>
        <w:t xml:space="preserve">са подадени </w:t>
      </w:r>
      <w:r w:rsidRPr="00B47FFB">
        <w:rPr>
          <w:b/>
          <w:bCs/>
          <w:lang w:val="bg-BG"/>
        </w:rPr>
        <w:t>22</w:t>
      </w:r>
      <w:r w:rsidR="00090140" w:rsidRPr="00B47FFB">
        <w:rPr>
          <w:b/>
          <w:bCs/>
          <w:lang w:val="bg-BG"/>
        </w:rPr>
        <w:t>32</w:t>
      </w:r>
      <w:r w:rsidRPr="00B47FFB">
        <w:rPr>
          <w:b/>
          <w:bCs/>
          <w:lang w:val="bg-BG"/>
        </w:rPr>
        <w:t xml:space="preserve"> училищни </w:t>
      </w:r>
      <w:r w:rsidR="00090140" w:rsidRPr="00B47FFB">
        <w:rPr>
          <w:b/>
          <w:bCs/>
          <w:lang w:val="bg-BG"/>
        </w:rPr>
        <w:t>проекта</w:t>
      </w:r>
      <w:r w:rsidR="00090140">
        <w:rPr>
          <w:lang w:val="bg-BG"/>
        </w:rPr>
        <w:t xml:space="preserve"> за изграждане на СТЕМ среда.</w:t>
      </w:r>
    </w:p>
    <w:p w14:paraId="2707907A" w14:textId="5A2D501B" w:rsidR="000477B6" w:rsidRPr="000477B6" w:rsidRDefault="00090140" w:rsidP="00686901">
      <w:pPr>
        <w:numPr>
          <w:ilvl w:val="0"/>
          <w:numId w:val="2"/>
        </w:numPr>
        <w:jc w:val="both"/>
      </w:pPr>
      <w:r>
        <w:rPr>
          <w:lang w:val="bg-BG"/>
        </w:rPr>
        <w:t xml:space="preserve">Към крайния срок за кандидатстване /19.02.2024 г./ </w:t>
      </w:r>
      <w:r w:rsidR="002805E7" w:rsidRPr="00686901">
        <w:rPr>
          <w:b/>
          <w:bCs/>
          <w:lang w:val="bg-BG"/>
        </w:rPr>
        <w:t>не са подадени</w:t>
      </w:r>
      <w:r w:rsidR="002805E7">
        <w:rPr>
          <w:lang w:val="bg-BG"/>
        </w:rPr>
        <w:t xml:space="preserve"> проектни предложения </w:t>
      </w:r>
      <w:r w:rsidR="002805E7" w:rsidRPr="00686901">
        <w:rPr>
          <w:b/>
          <w:bCs/>
          <w:lang w:val="bg-BG"/>
        </w:rPr>
        <w:t>от 26 училища</w:t>
      </w:r>
      <w:r w:rsidR="002805E7">
        <w:rPr>
          <w:lang w:val="bg-BG"/>
        </w:rPr>
        <w:t xml:space="preserve">, които имат одобрени концепции по процедура </w:t>
      </w:r>
      <w:r w:rsidR="002805E7">
        <w:t>BG-RRP-1.017 “</w:t>
      </w:r>
      <w:r w:rsidR="002805E7">
        <w:rPr>
          <w:lang w:val="bg-BG"/>
        </w:rPr>
        <w:t xml:space="preserve">Концепция за </w:t>
      </w:r>
      <w:r w:rsidR="002805E7">
        <w:t xml:space="preserve">STEM </w:t>
      </w:r>
      <w:r w:rsidR="002805E7">
        <w:rPr>
          <w:lang w:val="bg-BG"/>
        </w:rPr>
        <w:t xml:space="preserve">среда“. Поради това се обсъжда обявяване на допълнителен срок, който да позволи тези училища да разработят и подадат своите проекти. </w:t>
      </w:r>
    </w:p>
    <w:p w14:paraId="2D322680" w14:textId="438193DC" w:rsidR="00FE78F4" w:rsidRPr="00A5666C" w:rsidRDefault="00FE78F4" w:rsidP="00985249">
      <w:pPr>
        <w:numPr>
          <w:ilvl w:val="0"/>
          <w:numId w:val="2"/>
        </w:numPr>
        <w:rPr>
          <w:b/>
          <w:bCs/>
        </w:rPr>
      </w:pPr>
      <w:r>
        <w:rPr>
          <w:lang w:val="bg-BG"/>
        </w:rPr>
        <w:t xml:space="preserve">Положително е приключила оценката </w:t>
      </w:r>
      <w:r w:rsidR="005564DB">
        <w:rPr>
          <w:lang w:val="bg-BG"/>
        </w:rPr>
        <w:t xml:space="preserve">на </w:t>
      </w:r>
      <w:r w:rsidR="005564DB" w:rsidRPr="005564DB">
        <w:rPr>
          <w:b/>
          <w:bCs/>
          <w:lang w:val="bg-BG"/>
        </w:rPr>
        <w:t>над 150</w:t>
      </w:r>
      <w:r w:rsidR="002F212B" w:rsidRPr="002F212B">
        <w:rPr>
          <w:b/>
          <w:bCs/>
          <w:lang w:val="bg-BG"/>
        </w:rPr>
        <w:t xml:space="preserve"> проекта</w:t>
      </w:r>
      <w:r w:rsidR="005564DB">
        <w:rPr>
          <w:b/>
          <w:bCs/>
          <w:lang w:val="bg-BG"/>
        </w:rPr>
        <w:t>, които са готови за подписване на договор за финансиране</w:t>
      </w:r>
      <w:r w:rsidR="002F212B" w:rsidRPr="002F212B">
        <w:rPr>
          <w:b/>
          <w:bCs/>
          <w:lang w:val="bg-BG"/>
        </w:rPr>
        <w:t>.</w:t>
      </w:r>
    </w:p>
    <w:p w14:paraId="001BEFF5" w14:textId="77777777" w:rsidR="005564DB" w:rsidRPr="005564DB" w:rsidRDefault="005564DB" w:rsidP="005564DB">
      <w:pPr>
        <w:rPr>
          <w:rFonts w:ascii="Aptos" w:hAnsi="Aptos"/>
          <w:b/>
          <w:bCs/>
          <w:color w:val="212121"/>
        </w:rPr>
      </w:pPr>
    </w:p>
    <w:p w14:paraId="7EA66A1E" w14:textId="77777777" w:rsidR="005564DB" w:rsidRPr="005564DB" w:rsidRDefault="005564DB" w:rsidP="005564DB">
      <w:pPr>
        <w:rPr>
          <w:rFonts w:ascii="Aptos" w:hAnsi="Aptos"/>
          <w:b/>
          <w:bCs/>
          <w:color w:val="212121"/>
        </w:rPr>
      </w:pPr>
    </w:p>
    <w:p w14:paraId="6D64A66D" w14:textId="40638E7E" w:rsidR="005564DB" w:rsidRDefault="005564DB" w:rsidP="005564DB">
      <w:pPr>
        <w:pStyle w:val="Heading2"/>
      </w:pPr>
      <w:r>
        <w:t xml:space="preserve">Следващите стъпки за училищата по СТЕМ концепциите: </w:t>
      </w:r>
    </w:p>
    <w:p w14:paraId="465E471F" w14:textId="77777777" w:rsidR="005564DB" w:rsidRPr="005564DB" w:rsidRDefault="005564DB" w:rsidP="005564DB"/>
    <w:p w14:paraId="5B33EABC" w14:textId="2FAF7CF1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Одобрение на концепция от Националния СТЕМ център -- ЗАВЪРШЕНА; </w:t>
      </w:r>
    </w:p>
    <w:p w14:paraId="167E8B96" w14:textId="7A58F1DA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Оценяване на концепция от Изпълнителната агенция; </w:t>
      </w:r>
    </w:p>
    <w:p w14:paraId="7CACA03A" w14:textId="41434343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Сключване (подписване) на договор с училището; </w:t>
      </w:r>
    </w:p>
    <w:p w14:paraId="5CAC616C" w14:textId="4C783FF9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>- Актуализация на Вътрешните правила за провеждане на ЗОП процедури (виж промените в закона за ЗОП);</w:t>
      </w:r>
    </w:p>
    <w:p w14:paraId="2A853177" w14:textId="3C3B1D1B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>- Организиране (при необходимост) от училището на ЗОП за типовете дейности - всичко в ИСУН (ако прогнозната стойност на поръчката е по-голяма или равна на посочените в чл. 20, ал. 1 от ЗОП и не е минала през предварителен контрол от АОП, документацията се изпраща за предварителен контрол на ИАПО чрез ИСУН)</w:t>
      </w:r>
    </w:p>
    <w:p w14:paraId="44A5AD20" w14:textId="42D872FE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Сключване от училището на договор с избрания (избраните) изпълнител (и); </w:t>
      </w:r>
    </w:p>
    <w:p w14:paraId="566F2873" w14:textId="04C0607B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Училището качва в ИСУН договор(и) с изпълнител(и); </w:t>
      </w:r>
    </w:p>
    <w:p w14:paraId="313DF0BD" w14:textId="6341F8DE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Получаване на фактура за дейност от изпълнител на името на училището с точно описание на дейност(и) или част от дейностите, според договора; </w:t>
      </w:r>
    </w:p>
    <w:p w14:paraId="04BFCD9B" w14:textId="74F5409A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Качване на фактурата в ИСУН; </w:t>
      </w:r>
    </w:p>
    <w:p w14:paraId="1549E3C4" w14:textId="7FBC399F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До 5 дни одобрение на фактурата и получаване на конкретната сума по фактурата(фактурите); </w:t>
      </w:r>
    </w:p>
    <w:p w14:paraId="5B142E98" w14:textId="72FB7554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 xml:space="preserve">- Училището няма да получи авансово суми по СТЕМ, а само след конкретно реализиран разход и одобрена фактура. </w:t>
      </w:r>
    </w:p>
    <w:p w14:paraId="7D8EF6C7" w14:textId="33D11F5D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>- ЗОП процедурите се правят от училището, а НЕ от общината, не от РУО!</w:t>
      </w:r>
    </w:p>
    <w:p w14:paraId="709E3A9C" w14:textId="77777777" w:rsidR="005564DB" w:rsidRPr="005564DB" w:rsidRDefault="005564DB" w:rsidP="005564DB">
      <w:pPr>
        <w:rPr>
          <w:rFonts w:ascii="Aptos" w:hAnsi="Aptos"/>
          <w:sz w:val="24"/>
          <w:szCs w:val="24"/>
        </w:rPr>
      </w:pPr>
      <w:r w:rsidRPr="005564DB">
        <w:rPr>
          <w:rFonts w:ascii="Aptos" w:hAnsi="Aptos"/>
          <w:sz w:val="24"/>
          <w:szCs w:val="24"/>
        </w:rPr>
        <w:t>- Училищата представят финансово-технически отчети в ИСУН на всеки 3 месеца – до 5-то число на месеците април, юли, октомври, януари (не са обвързани с плащания, а с отчитане на напредък в изпълнението на етапни и крайни цели).</w:t>
      </w:r>
    </w:p>
    <w:p w14:paraId="013B5881" w14:textId="77777777" w:rsidR="005564DB" w:rsidRDefault="005564DB" w:rsidP="005564DB">
      <w:pPr>
        <w:rPr>
          <w:rFonts w:ascii="Calibri" w:hAnsi="Calibri"/>
          <w:sz w:val="20"/>
          <w:szCs w:val="20"/>
        </w:rPr>
      </w:pPr>
    </w:p>
    <w:p w14:paraId="5CBEFAA5" w14:textId="7DACC274" w:rsidR="005564DB" w:rsidRDefault="005564DB" w:rsidP="005564DB">
      <w:pPr>
        <w:pStyle w:val="ListParagraph"/>
        <w:ind w:left="0"/>
      </w:pPr>
    </w:p>
    <w:p w14:paraId="4AD13BAE" w14:textId="5E38C444" w:rsidR="005564DB" w:rsidRPr="005564DB" w:rsidRDefault="005564DB" w:rsidP="005564DB">
      <w:pPr>
        <w:pStyle w:val="ListParagraph"/>
        <w:ind w:left="0"/>
        <w:rPr>
          <w:lang w:val="bg-BG"/>
        </w:rPr>
      </w:pPr>
      <w:r>
        <w:rPr>
          <w:lang w:val="bg-BG"/>
        </w:rPr>
        <w:t>Изпълнителната агенция „Програма за образование“ (ИАПО) се ангажира</w:t>
      </w:r>
      <w:r>
        <w:rPr>
          <w:rFonts w:ascii="Aptos" w:hAnsi="Aptos"/>
          <w:color w:val="212121"/>
          <w:sz w:val="24"/>
          <w:szCs w:val="24"/>
        </w:rPr>
        <w:t xml:space="preserve"> да подготви </w:t>
      </w:r>
      <w:r w:rsidRPr="005564DB">
        <w:rPr>
          <w:rFonts w:ascii="Aptos" w:hAnsi="Aptos"/>
          <w:b/>
          <w:bCs/>
          <w:color w:val="212121"/>
          <w:sz w:val="24"/>
          <w:szCs w:val="24"/>
        </w:rPr>
        <w:t>обучение на крайните получатели</w:t>
      </w:r>
      <w:r>
        <w:rPr>
          <w:rFonts w:ascii="Aptos" w:hAnsi="Aptos"/>
          <w:color w:val="212121"/>
          <w:sz w:val="24"/>
          <w:szCs w:val="24"/>
          <w:lang w:val="bg-BG"/>
        </w:rPr>
        <w:t xml:space="preserve"> на финансовата подкрепа</w:t>
      </w:r>
      <w:r>
        <w:rPr>
          <w:rFonts w:ascii="Aptos" w:hAnsi="Aptos"/>
          <w:color w:val="212121"/>
          <w:sz w:val="24"/>
          <w:szCs w:val="24"/>
        </w:rPr>
        <w:t xml:space="preserve">, което ще </w:t>
      </w:r>
      <w:r>
        <w:rPr>
          <w:rFonts w:ascii="Aptos" w:hAnsi="Aptos"/>
          <w:color w:val="212121"/>
          <w:sz w:val="24"/>
          <w:szCs w:val="24"/>
          <w:lang w:val="bg-BG"/>
        </w:rPr>
        <w:t xml:space="preserve">се проведе </w:t>
      </w:r>
      <w:r>
        <w:rPr>
          <w:rFonts w:ascii="Aptos" w:hAnsi="Aptos"/>
          <w:color w:val="212121"/>
          <w:sz w:val="24"/>
          <w:szCs w:val="24"/>
        </w:rPr>
        <w:t>онлайн.</w:t>
      </w:r>
    </w:p>
    <w:p w14:paraId="6F4DC13E" w14:textId="77777777" w:rsidR="005564DB" w:rsidRPr="00A5666C" w:rsidRDefault="005564DB" w:rsidP="00A5666C">
      <w:pPr>
        <w:spacing w:after="0" w:line="240" w:lineRule="auto"/>
        <w:rPr>
          <w:lang w:val="bg-BG"/>
        </w:rPr>
      </w:pPr>
    </w:p>
    <w:sectPr w:rsidR="005564DB" w:rsidRPr="00A5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3C2"/>
    <w:multiLevelType w:val="multilevel"/>
    <w:tmpl w:val="D76A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C59F9"/>
    <w:multiLevelType w:val="multilevel"/>
    <w:tmpl w:val="D76A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BF"/>
    <w:rsid w:val="000477B6"/>
    <w:rsid w:val="00090140"/>
    <w:rsid w:val="00095064"/>
    <w:rsid w:val="002805E7"/>
    <w:rsid w:val="002F212B"/>
    <w:rsid w:val="0042588C"/>
    <w:rsid w:val="005419BF"/>
    <w:rsid w:val="005564DB"/>
    <w:rsid w:val="00651B69"/>
    <w:rsid w:val="00686901"/>
    <w:rsid w:val="00712585"/>
    <w:rsid w:val="0078124E"/>
    <w:rsid w:val="007A5723"/>
    <w:rsid w:val="00A5666C"/>
    <w:rsid w:val="00B47FFB"/>
    <w:rsid w:val="00B77511"/>
    <w:rsid w:val="00CC29A3"/>
    <w:rsid w:val="00DC1345"/>
    <w:rsid w:val="00F23307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2982"/>
  <w15:chartTrackingRefBased/>
  <w15:docId w15:val="{48B1BB85-476C-4D17-939F-AF3D3A73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64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Yanakieva</dc:creator>
  <cp:keywords/>
  <dc:description/>
  <cp:lastModifiedBy>Natalia Miteva</cp:lastModifiedBy>
  <cp:revision>4</cp:revision>
  <cp:lastPrinted>2024-03-01T07:06:00Z</cp:lastPrinted>
  <dcterms:created xsi:type="dcterms:W3CDTF">2024-03-05T15:45:00Z</dcterms:created>
  <dcterms:modified xsi:type="dcterms:W3CDTF">2024-03-05T15:50:00Z</dcterms:modified>
</cp:coreProperties>
</file>