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002B9E" w:rsidRPr="00002B9E" w:rsidTr="00002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2B9E" w:rsidRPr="00002B9E" w:rsidRDefault="00002B9E" w:rsidP="00002B9E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sz w:val="24"/>
                <w:szCs w:val="24"/>
                <w:lang w:eastAsia="bg-BG"/>
              </w:rPr>
              <w:t>Министерство на образованието и науката</w:t>
            </w:r>
          </w:p>
        </w:tc>
      </w:tr>
      <w:tr w:rsidR="00002B9E" w:rsidRPr="00002B9E" w:rsidTr="00002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0"/>
              <w:gridCol w:w="632"/>
            </w:tblGrid>
            <w:tr w:rsidR="00002B9E" w:rsidRPr="00002B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2B9E" w:rsidRPr="00002B9E" w:rsidRDefault="00002B9E" w:rsidP="00002B9E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55, от дата 21.7.2015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B9E" w:rsidRPr="00002B9E" w:rsidRDefault="00002B9E" w:rsidP="00002B9E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стр.22</w:t>
                  </w:r>
                </w:p>
              </w:tc>
            </w:tr>
          </w:tbl>
          <w:p w:rsidR="00002B9E" w:rsidRPr="00002B9E" w:rsidRDefault="00002B9E" w:rsidP="00002B9E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002B9E" w:rsidRPr="00002B9E" w:rsidTr="00002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2B9E" w:rsidRPr="00002B9E" w:rsidRDefault="00002B9E" w:rsidP="00002B9E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002B9E" w:rsidRPr="00002B9E" w:rsidTr="00002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2B9E" w:rsidRPr="00002B9E" w:rsidRDefault="00002B9E" w:rsidP="00002B9E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002B9E" w:rsidRPr="00002B9E" w:rsidTr="00002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2B9E" w:rsidRPr="00002B9E" w:rsidRDefault="00002B9E" w:rsidP="00002B9E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Протокол за сътрудничество и обмен между Министерството на образованието и науката на Република България и Министерството на образованието и науката на Украйна за учебните 2015/2016, </w:t>
            </w:r>
            <w:proofErr w:type="spellStart"/>
            <w:r w:rsidRPr="00002B9E">
              <w:rPr>
                <w:rFonts w:eastAsia="Times New Roman" w:cs="Times New Roman"/>
                <w:sz w:val="24"/>
                <w:szCs w:val="24"/>
                <w:lang w:eastAsia="bg-BG"/>
              </w:rPr>
              <w:t>2016</w:t>
            </w:r>
            <w:proofErr w:type="spellEnd"/>
            <w:r w:rsidRPr="00002B9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/2017, </w:t>
            </w:r>
            <w:proofErr w:type="spellStart"/>
            <w:r w:rsidRPr="00002B9E">
              <w:rPr>
                <w:rFonts w:eastAsia="Times New Roman" w:cs="Times New Roman"/>
                <w:sz w:val="24"/>
                <w:szCs w:val="24"/>
                <w:lang w:eastAsia="bg-BG"/>
              </w:rPr>
              <w:t>2017</w:t>
            </w:r>
            <w:proofErr w:type="spellEnd"/>
            <w:r w:rsidRPr="00002B9E">
              <w:rPr>
                <w:rFonts w:eastAsia="Times New Roman" w:cs="Times New Roman"/>
                <w:sz w:val="24"/>
                <w:szCs w:val="24"/>
                <w:lang w:eastAsia="bg-BG"/>
              </w:rPr>
              <w:t>/2018 и 2018/2019 години</w:t>
            </w:r>
          </w:p>
        </w:tc>
      </w:tr>
      <w:tr w:rsidR="00002B9E" w:rsidRPr="00002B9E" w:rsidTr="00002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2B9E" w:rsidRPr="00002B9E" w:rsidRDefault="00002B9E" w:rsidP="00002B9E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002B9E" w:rsidRPr="00002B9E" w:rsidTr="00002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2B9E" w:rsidRPr="00002B9E" w:rsidRDefault="00002B9E" w:rsidP="00002B9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sz w:val="24"/>
                <w:szCs w:val="24"/>
                <w:lang w:eastAsia="bg-BG"/>
              </w:rPr>
              <w:t> 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МИНИСТЕРСТВО НА ОБРАЗОВАНИЕТО И НАУКАТА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ПРОТОКОЛ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сътрудничество и обмен между Министерството на образованието и науката на Република България и Министерството на образованието и науката на Украйна за учебните 2015/2016, </w:t>
            </w:r>
            <w:proofErr w:type="spellStart"/>
            <w:r w:rsidRPr="00002B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2016</w:t>
            </w:r>
            <w:proofErr w:type="spellEnd"/>
            <w:r w:rsidRPr="00002B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/2017, </w:t>
            </w:r>
            <w:proofErr w:type="spellStart"/>
            <w:r w:rsidRPr="00002B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2017</w:t>
            </w:r>
            <w:proofErr w:type="spellEnd"/>
            <w:r w:rsidRPr="00002B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/2018 и 2018/2019 години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(Одобрен с Решение № 504 о</w:t>
            </w:r>
            <w:bookmarkStart w:id="0" w:name="_GoBack"/>
            <w:bookmarkEnd w:id="0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т 3 юли 2015 г. на Министерския съвет. В сила от датата на подписването му – 7 юли 2015 г.)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Министерството на образованието и науката на Република България и Министерството на образованието и науката на Украйна, по-нататък наричани „Страните“,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Опирайки се на историческите корени и приятелски отношения, стремейки се да поддържат и развиват взаимноизгодно сътрудничество в областта на образованието и науката,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Ръководейки се от Споразумението за сътрудничество между Министерството на науката и образованието на Република България и Министерството на образованието на Украйна, подписано на 9 декември 1994 г.,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се договориха за следното: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1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Страните ежегодно изпращат на реципрочна основа: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до трима кандидати за придобиване на висше образование в образователни степени „бакалавър“ или „магистър“;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един кандидат за придобиване на образователна и научна степен „доктор“ в Република България и на първа научна степен „доктор по философия“ в Украйна;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преподаватели и изследователи за специализации и провеждане на научни изследвания с обща продължителност до 9 месеца.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Обучението, изследователската работа и специализациите в Република България се провеждат в държавни висши училища и научни организации. 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Обучението, изследователската работа и специализациите в Украйна се провеждат във висши училища от системата на Министерството на образованието и науката на Украйна.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2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Подборът на кандидатите за обучение и специализация по </w:t>
            </w:r>
            <w:proofErr w:type="spellStart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члeн</w:t>
            </w:r>
            <w:proofErr w:type="spellEnd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1 от този Протокол се осъществява от изпращащата Страна. Изпращащата Страна предоставя на приемащата Страна, не по-късно от 20 април, следните документи, придружени от превод на езика на приемащата Страна: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а) формуляр на кандидата;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б) нотариално заверено копие на документ за завършена образователна степен, </w:t>
            </w: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придружено от академична справка;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в) копие от паспорта за гражданите от Република България и копие от паспорта за гражданите на Украйна за пътуване в чужбина; 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г) работен план (само за специализантите);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д) реферат по темата на бъдещото изследване и списък на научните публикации (само за кандидатите за аспирантура/докторантура).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Изпращащата Страна ежегодно до 1 февруари предоставя на приемащата Страна документите на кандидатите за обучение по аспирантура/докторантура. 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3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В случай на получаване на положително решение от приемащата Страна кандидатите за обучение, посочени в член 1 на този Протокол (освен специализантите), подават непосредствено във висшите училища следните документи, придружени от превод на езика на приемащата Страна: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оригинал и нотариално заверено копие на документ за образование, придружено от приложение към него с всички учебни дисциплини и оценки;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копие от паспорта за гражданите от Република България и копие от паспорта за гражданите на Украйна за пътуване в чужбина;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 копие на удостоверение за раждане;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4. медицинско свидетелство за здравословното състояние, заверено от официален орган на здравеопазването на изпращащата Страна и издадено не по-късно от 2 месеца преди влизането на територията на приемащата Страна;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5. здравна застраховка за предоставяне на спешна медицинска помощ;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6. 6 снимки с размер 60 х 40 мм.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Кандидатите за обучение в магистратура и докторантура трябва в рамките на 6 месеца от момента на приемането им във висшето училище да извършат процедура за признаване на документа за придобита предходна образователна степен.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4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За повишаване качеството на преподаване на български и украински език и за по-нататъшното развитие на българистиката във висшите училища на Украйна и </w:t>
            </w:r>
            <w:proofErr w:type="spellStart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украинистиката</w:t>
            </w:r>
            <w:proofErr w:type="spellEnd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във висшите училища на България Страните, в съответствие със своите нужди, ще изпратят (приемат) необходимия брой преподаватели (лектори) за четене на лекции и преподавателска работа във висшите училища на двете Страни при следните условия: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а) приемащата Страна изпраща на изпращащата Страна по дипломатически път заявка за преподавател (лектор);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б) подборът на кандидати се извършва от изпращащата Страна;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в) кандидатурите за нови преподаватели (лектори) се представят на приемащата Страна не по-късно от 31 март на текущата година;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г) всяка от Страните уведомява другата за приемането на новия преподавател (лектор) не по-късно от м. юни на текущата година. 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5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Българската Страна, според своите възможности и по заявка на украинската Страна, ще приеме на своя издръжка учители по български език и литература и по други предмети, които се преподават на този език, на курсове за повишаване на квалификацията. 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Украинската Страна, според своите възможности и по заявка на българската Страна, ще приеме на своя издръжка учители по украински език и литература и по други предмети, които се преподават на този език, на курсове за повишаване на квалификацията.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Страните предварително ще съгласуват условията и сроковете за провеждането на курсовете за повишаване на квалификацията.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6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Българската Страна, според своите възможности и съгласно заявка на украинската Страна, ще изпрати преподаватели в общообразователните училища с преподаване на български език на Украйна.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Украинската Страна, според своите възможности и съгласно заявка на българската Страна, ще изпрати учители в училищата с преподаване на украински език на Република България.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Страните предварително ще съгласуват условията и сроковете на работата на учителите.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7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Страните изпращат (приемат) при условията на еквивалентния обмен за срок до 30 дни до петима студенти и преподаватели за участие в летните езикови курсове. 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Организационните и финансовите условия за пребиваване на преподавателите и студентите, които ще изучават български език и литература и съответно украински език и литература по време на летните езикови курсове, ще се определят отделно от Страните и ще се съгласуват по дипломатически път.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8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Българската Страна съгласно действащото си законодателство ще приеме на обучение за придобиване на образователно-квалификационна степен „бакалавър“ или „магистър“ в български държавни висши училища граждани на Украйна от българска народност, пребиваващи постоянно в Украйна.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Украинската Страна съгласно действащото си законодателство ще приеме на обучение за придобиване на образователна степен „бакалавър“ или „магистър“ в държавните висши училища от системата на Министерството на образованието и науката на Украйна граждани на Република България от украинска народност, пребиваващи постоянно в Република България.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Подборът на кандидатите за обучение се осъществява от съвместна българо-украинска комисия, като условията за подбора и приемането на обучение определя приемащата Страна.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Приемащата Страна ежегодно информира за броя на местата за обучение и специалностите, датите за провеждане на подбора, условията и реда за кандидатстване, както и за сроковете за обявяване на резултатите. 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Страните се уведомяват взаимно за резултатите от окончателния подбор на кандидатите, приети за обучение във висшите училища на другата Страна, не по-късно от две седмици преди началото на учебната година.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9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За участниците в обмена по член 1, член 8 и член 10 на този Протокол приемащата Страна осигурява: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– освобождаване от такса за обучение съгласно действащото си законодателство;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– настаняване в студентско общежитие при условията, осигурявани за своите граждани.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2. Българската Страна осигурява месечна стипендия съгласно действащото си законодателство на приетите на обучение и специализация български кандидати в украински висши училища по член 1 от този Протокол. 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 За участниците в обмена по член 8 и член 10 от този Протокол приемащата Страна осигурява месечна стипендия съгласно действащото си законодателство.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4. На преподавателите (лекторите), поканени на работа по член 4, приемащата Страна осигурява месечно възнаграждение и квартира в съответствие с действащите в страната разпоредби. Пътните разходи до съответния град на месторабота на приемащата Страна и обратно се поемат от изпращащата Страна или кандидата.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5. На преподавателите (лекторите), изпратени на работа в общообразователните и висшите училища на Украйна, българската Страна осигурява командировъчни средства в съответствие с действащото си законодателство.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10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Българската Страна ежегодно приема за придобиване на образователно-квалификационна степен „бакалавър“ или „магистър“ след придобито средно образование съгласно действащото си законодателство следните украински граждани от българска народност, пребиваващи постоянно в Украйна: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– първенеца на випуска на </w:t>
            </w:r>
            <w:proofErr w:type="spellStart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Болградската</w:t>
            </w:r>
            <w:proofErr w:type="spellEnd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гимназия „Георги С. Раковски“, Одеска област, завършил в годината на приемането;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– първенеца на випуска на Приморския регионален украинско-български </w:t>
            </w:r>
            <w:proofErr w:type="spellStart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многопрофилен</w:t>
            </w:r>
            <w:proofErr w:type="spellEnd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лицей, </w:t>
            </w:r>
            <w:proofErr w:type="spellStart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Запорожка</w:t>
            </w:r>
            <w:proofErr w:type="spellEnd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област, завършил в годината на приемането;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– класиралия се на първо място участник във </w:t>
            </w:r>
            <w:proofErr w:type="spellStart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Всеукраинската</w:t>
            </w:r>
            <w:proofErr w:type="spellEnd"/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олимпиада по български език, приключила в годината на приемането.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11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Страните си сътрудничат по въпросите, свързани с дейността на учебните заведения на двете Страни, където преподаването се осъществява на български, съответно на украински език, или където посочените езици се изучават като предмет, чрез: осигуряване на учебници и учебно-помощна литература; методическа помощ при разработване на учебните програми; съвместно разработване на учебници и учебно-помощна литература и др. 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12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 време на срока на действие на този Протокол Страните разглеждат възможността за размяна на една делегация до 3 специалисти за период до 7 дни в областта на средното и висшето образование за запознаване със системата на образование в двете държави и за провеждане на преговори и подписване на съответните документи.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Изпращащата Страна заплаща всички разходи, свързани с командироването на своите специалисти, в съответствие с действащото си законодателство. 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13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На лицата, разменяни в рамките на този Протокол, приемащата Страна при необходимост осигурява медицинско обслужване въз основа на действащото си законодателство и медицинска застраховка за предоставяне на спешна медицинска помощ, която е задължителна при влизането на територията на приемащата Страна и е направена за сметка на изпращащата Страна или кандидатите. 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Член 14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В случай че възникнат спорове, отнасящи се до тълкуването и прилагането на договореностите от този Протокол, Страните ще ги разрешават чрез провеждането на консултации. </w:t>
            </w:r>
          </w:p>
          <w:p w:rsidR="00002B9E" w:rsidRPr="00002B9E" w:rsidRDefault="00002B9E" w:rsidP="00002B9E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Член 15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Този Протокол влиза в сила от датата на подписването му и ще действа до 30 юни 2019 г.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До края на 2018 г. Страните ще разменят проекти на Протокол за следващите учебни години и ще проведат среща на експерти за подготовката за подписването на нов Протокол.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 взаимно съгласие Страните могат да внасят изменения и допълнения в този Протокол, като за това се оформят отделни протоколи.</w:t>
            </w:r>
          </w:p>
          <w:p w:rsidR="00002B9E" w:rsidRPr="00002B9E" w:rsidRDefault="00002B9E" w:rsidP="00002B9E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Този Протокол е подписан на 7 юли 2015 г. в гр. Киев в два оригинални екземпляра, всеки един на български, украински и английски език, като трите текста са идентични. В случай на различия в тълкуването меродавен ще бъде английският текст.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2694"/>
            </w:tblGrid>
            <w:tr w:rsidR="00002B9E" w:rsidRPr="00002B9E" w:rsidTr="00002B9E"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За Министерството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 Министерството</w:t>
                  </w:r>
                </w:p>
              </w:tc>
            </w:tr>
            <w:tr w:rsidR="00002B9E" w:rsidRPr="00002B9E" w:rsidTr="00002B9E"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 образованието и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образованието</w:t>
                  </w:r>
                </w:p>
              </w:tc>
            </w:tr>
            <w:tr w:rsidR="00002B9E" w:rsidRPr="00002B9E" w:rsidTr="00002B9E"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науката на Република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 науката</w:t>
                  </w:r>
                </w:p>
              </w:tc>
            </w:tr>
            <w:tr w:rsidR="00002B9E" w:rsidRPr="00002B9E" w:rsidTr="00002B9E"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България: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Украйна:</w:t>
                  </w:r>
                </w:p>
              </w:tc>
            </w:tr>
            <w:tr w:rsidR="00002B9E" w:rsidRPr="00002B9E" w:rsidTr="00002B9E"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Костадин Костадинов,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Олег </w:t>
                  </w:r>
                  <w:proofErr w:type="spellStart"/>
                  <w:r w:rsidRPr="00002B9E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Деревянко</w:t>
                  </w:r>
                  <w:proofErr w:type="spellEnd"/>
                  <w:r w:rsidRPr="00002B9E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  <w:tr w:rsidR="00002B9E" w:rsidRPr="00002B9E" w:rsidTr="00002B9E"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заместник-министър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заместник-министър</w:t>
                  </w:r>
                </w:p>
              </w:tc>
            </w:tr>
            <w:tr w:rsidR="00002B9E" w:rsidRPr="00002B9E" w:rsidTr="00002B9E"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 образованието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образованието</w:t>
                  </w:r>
                </w:p>
              </w:tc>
            </w:tr>
            <w:tr w:rsidR="00002B9E" w:rsidRPr="00002B9E" w:rsidTr="00002B9E"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 науката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B9E" w:rsidRPr="00002B9E" w:rsidRDefault="00002B9E" w:rsidP="00002B9E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002B9E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 науката</w:t>
                  </w:r>
                </w:p>
              </w:tc>
            </w:tr>
          </w:tbl>
          <w:p w:rsidR="00002B9E" w:rsidRPr="00002B9E" w:rsidRDefault="00002B9E" w:rsidP="00002B9E">
            <w:pPr>
              <w:spacing w:line="268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02B9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4707</w:t>
            </w:r>
          </w:p>
        </w:tc>
      </w:tr>
      <w:tr w:rsidR="00002B9E" w:rsidRPr="00002B9E" w:rsidTr="00002B9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2B9E" w:rsidRPr="00002B9E" w:rsidRDefault="00002B9E" w:rsidP="00002B9E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C7BFE" w:rsidRPr="00002B9E" w:rsidRDefault="00CC7BFE" w:rsidP="00002B9E"/>
    <w:sectPr w:rsidR="00CC7BFE" w:rsidRPr="0000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BD"/>
    <w:rsid w:val="00002B9E"/>
    <w:rsid w:val="005B0F49"/>
    <w:rsid w:val="00766194"/>
    <w:rsid w:val="00963FBD"/>
    <w:rsid w:val="00A64FB6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963FBD"/>
  </w:style>
  <w:style w:type="character" w:customStyle="1" w:styleId="tdhead1">
    <w:name w:val="tdhead1"/>
    <w:basedOn w:val="a0"/>
    <w:rsid w:val="00963FBD"/>
  </w:style>
  <w:style w:type="paragraph" w:styleId="a3">
    <w:name w:val="Normal (Web)"/>
    <w:basedOn w:val="a"/>
    <w:uiPriority w:val="99"/>
    <w:semiHidden/>
    <w:unhideWhenUsed/>
    <w:rsid w:val="00963FB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963FBD"/>
  </w:style>
  <w:style w:type="character" w:customStyle="1" w:styleId="tdhead1">
    <w:name w:val="tdhead1"/>
    <w:basedOn w:val="a0"/>
    <w:rsid w:val="00963FBD"/>
  </w:style>
  <w:style w:type="paragraph" w:styleId="a3">
    <w:name w:val="Normal (Web)"/>
    <w:basedOn w:val="a"/>
    <w:uiPriority w:val="99"/>
    <w:semiHidden/>
    <w:unhideWhenUsed/>
    <w:rsid w:val="00963FB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471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24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74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747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789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664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348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063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254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398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066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980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5899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584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6452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315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61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296">
              <w:marLeft w:val="0"/>
              <w:marRight w:val="0"/>
              <w:marTop w:val="85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914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04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77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9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26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08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9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53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411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26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720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25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64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15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152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97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52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54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83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46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3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76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44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08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1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5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48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39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85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50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417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730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01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13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98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15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243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57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14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0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55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2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63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9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9974</Characters>
  <Application>Microsoft Office Word</Application>
  <DocSecurity>0</DocSecurity>
  <Lines>83</Lines>
  <Paragraphs>23</Paragraphs>
  <ScaleCrop>false</ScaleCrop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2</cp:revision>
  <dcterms:created xsi:type="dcterms:W3CDTF">2015-08-26T19:50:00Z</dcterms:created>
  <dcterms:modified xsi:type="dcterms:W3CDTF">2015-08-26T19:57:00Z</dcterms:modified>
</cp:coreProperties>
</file>