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4C4014" w:rsidRPr="004C4014" w:rsidTr="004C4014">
        <w:trPr>
          <w:tblCellSpacing w:w="7" w:type="dxa"/>
          <w:jc w:val="center"/>
        </w:trPr>
        <w:tc>
          <w:tcPr>
            <w:tcW w:w="0" w:type="auto"/>
            <w:vAlign w:val="center"/>
            <w:hideMark/>
          </w:tcPr>
          <w:p w:rsidR="004C4014" w:rsidRPr="004C4014" w:rsidRDefault="004C4014" w:rsidP="004C4014">
            <w:pPr>
              <w:jc w:val="left"/>
              <w:rPr>
                <w:rFonts w:eastAsia="Times New Roman"/>
                <w:sz w:val="22"/>
              </w:rPr>
            </w:pPr>
            <w:r w:rsidRPr="004C4014">
              <w:rPr>
                <w:rFonts w:eastAsia="Times New Roman"/>
                <w:sz w:val="22"/>
              </w:rPr>
              <w:t>Министерство на отбраната</w:t>
            </w:r>
          </w:p>
        </w:tc>
      </w:tr>
      <w:tr w:rsidR="004C4014" w:rsidRPr="004C4014" w:rsidTr="004C4014">
        <w:trPr>
          <w:tblCellSpacing w:w="7" w:type="dxa"/>
          <w:jc w:val="center"/>
        </w:trPr>
        <w:tc>
          <w:tcPr>
            <w:tcW w:w="0" w:type="auto"/>
            <w:vAlign w:val="center"/>
            <w:hideMark/>
          </w:tcPr>
          <w:tbl>
            <w:tblPr>
              <w:tblW w:w="5000" w:type="pct"/>
              <w:tblCellSpacing w:w="0" w:type="dxa"/>
              <w:tblCellMar>
                <w:left w:w="0" w:type="dxa"/>
                <w:right w:w="0" w:type="dxa"/>
              </w:tblCellMar>
              <w:tblLook w:val="04A0"/>
            </w:tblPr>
            <w:tblGrid>
              <w:gridCol w:w="8493"/>
              <w:gridCol w:w="579"/>
            </w:tblGrid>
            <w:tr w:rsidR="004C4014" w:rsidRPr="004C4014">
              <w:trPr>
                <w:tblCellSpacing w:w="0" w:type="dxa"/>
              </w:trPr>
              <w:tc>
                <w:tcPr>
                  <w:tcW w:w="0" w:type="auto"/>
                  <w:vAlign w:val="center"/>
                  <w:hideMark/>
                </w:tcPr>
                <w:p w:rsidR="004C4014" w:rsidRPr="004C4014" w:rsidRDefault="004C4014" w:rsidP="004C4014">
                  <w:pPr>
                    <w:jc w:val="left"/>
                    <w:rPr>
                      <w:rFonts w:eastAsia="Times New Roman"/>
                      <w:sz w:val="22"/>
                    </w:rPr>
                  </w:pPr>
                  <w:r w:rsidRPr="004C4014">
                    <w:rPr>
                      <w:rFonts w:eastAsia="Times New Roman"/>
                      <w:sz w:val="22"/>
                    </w:rPr>
                    <w:t>брой: 92, от дата 7.11.2014 г.   Официален раздел / МИНИСТЕРСТВА И ДРУГИ ВЕДОМСТВА</w:t>
                  </w:r>
                </w:p>
              </w:tc>
              <w:tc>
                <w:tcPr>
                  <w:tcW w:w="0" w:type="auto"/>
                  <w:vAlign w:val="center"/>
                  <w:hideMark/>
                </w:tcPr>
                <w:p w:rsidR="004C4014" w:rsidRPr="004C4014" w:rsidRDefault="004C4014" w:rsidP="004C4014">
                  <w:pPr>
                    <w:jc w:val="left"/>
                    <w:rPr>
                      <w:rFonts w:eastAsia="Times New Roman"/>
                      <w:sz w:val="22"/>
                    </w:rPr>
                  </w:pPr>
                  <w:r w:rsidRPr="004C4014">
                    <w:rPr>
                      <w:rFonts w:eastAsia="Times New Roman"/>
                      <w:sz w:val="22"/>
                    </w:rPr>
                    <w:t>стр.63</w:t>
                  </w:r>
                </w:p>
              </w:tc>
            </w:tr>
          </w:tbl>
          <w:p w:rsidR="004C4014" w:rsidRPr="004C4014" w:rsidRDefault="004C4014" w:rsidP="004C4014">
            <w:pPr>
              <w:jc w:val="left"/>
              <w:rPr>
                <w:rFonts w:eastAsia="Times New Roman"/>
                <w:sz w:val="22"/>
              </w:rPr>
            </w:pPr>
          </w:p>
        </w:tc>
      </w:tr>
      <w:tr w:rsidR="004C4014" w:rsidRPr="004C4014" w:rsidTr="004C4014">
        <w:trPr>
          <w:tblCellSpacing w:w="7" w:type="dxa"/>
          <w:jc w:val="center"/>
        </w:trPr>
        <w:tc>
          <w:tcPr>
            <w:tcW w:w="0" w:type="auto"/>
            <w:vAlign w:val="center"/>
            <w:hideMark/>
          </w:tcPr>
          <w:p w:rsidR="004C4014" w:rsidRPr="004C4014" w:rsidRDefault="004C4014" w:rsidP="004C4014">
            <w:pPr>
              <w:jc w:val="left"/>
              <w:rPr>
                <w:rFonts w:eastAsia="Times New Roman"/>
                <w:sz w:val="22"/>
              </w:rPr>
            </w:pPr>
          </w:p>
        </w:tc>
      </w:tr>
      <w:tr w:rsidR="004C4014" w:rsidRPr="004C4014" w:rsidTr="004C4014">
        <w:trPr>
          <w:tblCellSpacing w:w="7" w:type="dxa"/>
          <w:jc w:val="center"/>
        </w:trPr>
        <w:tc>
          <w:tcPr>
            <w:tcW w:w="0" w:type="auto"/>
            <w:vAlign w:val="center"/>
            <w:hideMark/>
          </w:tcPr>
          <w:p w:rsidR="004C4014" w:rsidRPr="004C4014" w:rsidRDefault="004C4014" w:rsidP="004C4014">
            <w:pPr>
              <w:jc w:val="left"/>
              <w:rPr>
                <w:rFonts w:eastAsia="Times New Roman"/>
                <w:sz w:val="22"/>
              </w:rPr>
            </w:pPr>
          </w:p>
        </w:tc>
      </w:tr>
      <w:tr w:rsidR="004C4014" w:rsidRPr="004C4014" w:rsidTr="004C4014">
        <w:trPr>
          <w:tblCellSpacing w:w="7" w:type="dxa"/>
          <w:jc w:val="center"/>
        </w:trPr>
        <w:tc>
          <w:tcPr>
            <w:tcW w:w="0" w:type="auto"/>
            <w:vAlign w:val="center"/>
            <w:hideMark/>
          </w:tcPr>
          <w:p w:rsidR="004C4014" w:rsidRPr="004C4014" w:rsidRDefault="004C4014" w:rsidP="004C4014">
            <w:pPr>
              <w:jc w:val="left"/>
              <w:rPr>
                <w:rFonts w:eastAsia="Times New Roman"/>
                <w:sz w:val="22"/>
              </w:rPr>
            </w:pPr>
            <w:r w:rsidRPr="004C4014">
              <w:rPr>
                <w:rFonts w:eastAsia="Times New Roman"/>
                <w:sz w:val="22"/>
              </w:rPr>
              <w:t>Правилник за организацията и дейността на държавните детски градини към Министерството на отбраната</w:t>
            </w:r>
          </w:p>
        </w:tc>
      </w:tr>
      <w:tr w:rsidR="004C4014" w:rsidRPr="004C4014" w:rsidTr="004C4014">
        <w:trPr>
          <w:tblCellSpacing w:w="7" w:type="dxa"/>
          <w:jc w:val="center"/>
        </w:trPr>
        <w:tc>
          <w:tcPr>
            <w:tcW w:w="0" w:type="auto"/>
            <w:vAlign w:val="center"/>
            <w:hideMark/>
          </w:tcPr>
          <w:p w:rsidR="004C4014" w:rsidRPr="004C4014" w:rsidRDefault="004C4014" w:rsidP="004C4014">
            <w:pPr>
              <w:jc w:val="left"/>
              <w:rPr>
                <w:rFonts w:eastAsia="Times New Roman"/>
                <w:sz w:val="22"/>
              </w:rPr>
            </w:pPr>
          </w:p>
        </w:tc>
      </w:tr>
      <w:tr w:rsidR="004C4014" w:rsidRPr="004C4014" w:rsidTr="004C4014">
        <w:trPr>
          <w:tblCellSpacing w:w="7" w:type="dxa"/>
          <w:jc w:val="center"/>
        </w:trPr>
        <w:tc>
          <w:tcPr>
            <w:tcW w:w="0" w:type="auto"/>
            <w:vAlign w:val="center"/>
            <w:hideMark/>
          </w:tcPr>
          <w:p w:rsidR="004C4014" w:rsidRPr="004C4014" w:rsidRDefault="004C4014" w:rsidP="004C4014">
            <w:pPr>
              <w:spacing w:before="100" w:beforeAutospacing="1" w:after="100" w:afterAutospacing="1"/>
              <w:jc w:val="left"/>
              <w:rPr>
                <w:rFonts w:eastAsia="Times New Roman"/>
                <w:sz w:val="22"/>
              </w:rPr>
            </w:pPr>
            <w:r w:rsidRPr="004C4014">
              <w:rPr>
                <w:rFonts w:eastAsia="Times New Roman"/>
                <w:sz w:val="22"/>
              </w:rPr>
              <w:t> </w:t>
            </w:r>
          </w:p>
          <w:p w:rsidR="004C4014" w:rsidRPr="004C4014" w:rsidRDefault="004C4014" w:rsidP="004C4014">
            <w:pPr>
              <w:keepNext/>
              <w:spacing w:line="268" w:lineRule="auto"/>
              <w:jc w:val="center"/>
              <w:textAlignment w:val="center"/>
              <w:rPr>
                <w:rFonts w:eastAsia="Times New Roman"/>
                <w:sz w:val="22"/>
              </w:rPr>
            </w:pPr>
            <w:r w:rsidRPr="004C4014">
              <w:rPr>
                <w:rFonts w:eastAsia="Times New Roman"/>
                <w:b/>
                <w:bCs/>
                <w:color w:val="000000"/>
                <w:sz w:val="22"/>
              </w:rPr>
              <w:t>МИНИСТЕРСТВО НА ОТБРАНАТА</w:t>
            </w:r>
          </w:p>
          <w:p w:rsidR="004C4014" w:rsidRPr="004C4014" w:rsidRDefault="004C4014" w:rsidP="004C4014">
            <w:pPr>
              <w:keepNext/>
              <w:spacing w:line="268" w:lineRule="auto"/>
              <w:jc w:val="center"/>
              <w:textAlignment w:val="center"/>
              <w:rPr>
                <w:rFonts w:eastAsia="Times New Roman"/>
                <w:sz w:val="22"/>
              </w:rPr>
            </w:pPr>
            <w:r w:rsidRPr="004C4014">
              <w:rPr>
                <w:rFonts w:eastAsia="Times New Roman"/>
                <w:b/>
                <w:bCs/>
                <w:color w:val="000000"/>
                <w:sz w:val="22"/>
              </w:rPr>
              <w:t>ПРАВИЛНИК</w:t>
            </w:r>
          </w:p>
          <w:p w:rsidR="004C4014" w:rsidRPr="004C4014" w:rsidRDefault="004C4014" w:rsidP="004C4014">
            <w:pPr>
              <w:keepNext/>
              <w:spacing w:line="268" w:lineRule="auto"/>
              <w:jc w:val="center"/>
              <w:textAlignment w:val="center"/>
              <w:rPr>
                <w:rFonts w:eastAsia="Times New Roman"/>
                <w:sz w:val="22"/>
              </w:rPr>
            </w:pPr>
            <w:r w:rsidRPr="004C4014">
              <w:rPr>
                <w:rFonts w:eastAsia="Times New Roman"/>
                <w:b/>
                <w:bCs/>
                <w:color w:val="000000"/>
                <w:sz w:val="22"/>
              </w:rPr>
              <w:t>за организацията и дейността на държавните детски градини към Министерството на отбраната</w:t>
            </w:r>
          </w:p>
          <w:p w:rsidR="004C4014" w:rsidRPr="004C4014" w:rsidRDefault="004C4014" w:rsidP="004C4014">
            <w:pPr>
              <w:keepNext/>
              <w:spacing w:line="268" w:lineRule="auto"/>
              <w:jc w:val="center"/>
              <w:textAlignment w:val="center"/>
              <w:rPr>
                <w:rFonts w:eastAsia="Times New Roman"/>
                <w:sz w:val="22"/>
              </w:rPr>
            </w:pPr>
            <w:r w:rsidRPr="004C4014">
              <w:rPr>
                <w:rFonts w:eastAsia="Times New Roman"/>
                <w:color w:val="000000"/>
                <w:sz w:val="22"/>
              </w:rPr>
              <w:t>Глава първа</w:t>
            </w:r>
          </w:p>
          <w:p w:rsidR="004C4014" w:rsidRPr="004C4014" w:rsidRDefault="004C4014" w:rsidP="004C4014">
            <w:pPr>
              <w:keepNext/>
              <w:spacing w:line="268" w:lineRule="auto"/>
              <w:jc w:val="center"/>
              <w:textAlignment w:val="center"/>
              <w:rPr>
                <w:rFonts w:eastAsia="Times New Roman"/>
                <w:sz w:val="22"/>
              </w:rPr>
            </w:pPr>
            <w:r w:rsidRPr="004C4014">
              <w:rPr>
                <w:rFonts w:eastAsia="Times New Roman"/>
                <w:color w:val="000000"/>
                <w:sz w:val="22"/>
              </w:rPr>
              <w:t>ОБЩИ ПОЛОЖЕНИЯ</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 xml:space="preserve">Чл. 1. </w:t>
            </w:r>
            <w:r w:rsidRPr="004C4014">
              <w:rPr>
                <w:rFonts w:eastAsia="Times New Roman"/>
                <w:color w:val="000000"/>
                <w:sz w:val="22"/>
              </w:rPr>
              <w:t>Този правилник определя организацията и дейността, функциите по ръководство, управление и финансиране на държавните детски градини към Министерството на отбраната на Република България, наричани по-нататък „ДДГ към МО“.</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 xml:space="preserve">Чл. 2. </w:t>
            </w:r>
            <w:r w:rsidRPr="004C4014">
              <w:rPr>
                <w:rFonts w:eastAsia="Times New Roman"/>
                <w:color w:val="000000"/>
                <w:sz w:val="22"/>
              </w:rPr>
              <w:t>Държавните детски градини към МО са държавни по смисъла на Закона за народната просвета и се откриват, преобразуват и закриват със заповед на министъра на отбраната съгласувано с министъра на образованието и науката.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 xml:space="preserve">Чл. 3. </w:t>
            </w:r>
            <w:r w:rsidRPr="004C4014">
              <w:rPr>
                <w:rFonts w:eastAsia="Times New Roman"/>
                <w:color w:val="000000"/>
                <w:sz w:val="22"/>
              </w:rPr>
              <w:t xml:space="preserve">Държавните детски градини към МO са с национално значение. </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 xml:space="preserve">Чл. 4. </w:t>
            </w:r>
            <w:r w:rsidRPr="004C4014">
              <w:rPr>
                <w:rFonts w:eastAsia="Times New Roman"/>
                <w:color w:val="000000"/>
                <w:sz w:val="22"/>
              </w:rPr>
              <w:t>Образованието в ДДГ към МО е светско и обучението се провежда на книжовен български език.</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pacing w:val="-2"/>
                <w:sz w:val="22"/>
              </w:rPr>
              <w:t xml:space="preserve">Чл. 5. </w:t>
            </w:r>
            <w:r w:rsidRPr="004C4014">
              <w:rPr>
                <w:rFonts w:eastAsia="Times New Roman"/>
                <w:color w:val="000000"/>
                <w:spacing w:val="-2"/>
                <w:sz w:val="22"/>
              </w:rPr>
              <w:t>Държавните детски градини към МО са юридически лица със седалища, както следва: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1. Държавно обединено детско заведение „Младост“ – София, ж.к. Младост 3, ул. Полковник Владимир Серафимов 2;</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2. Държавна целодневна детска градина „Средец“–София, ж.к. Овча купел, ул. Монтевидео 21А;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 xml:space="preserve">3. Държавна целодневна детска градина „Слава“–София, ж.к. Света Троица, бул. </w:t>
            </w:r>
            <w:proofErr w:type="spellStart"/>
            <w:r w:rsidRPr="004C4014">
              <w:rPr>
                <w:rFonts w:eastAsia="Times New Roman"/>
                <w:color w:val="000000"/>
                <w:sz w:val="22"/>
              </w:rPr>
              <w:t>Столетов</w:t>
            </w:r>
            <w:proofErr w:type="spellEnd"/>
            <w:r w:rsidRPr="004C4014">
              <w:rPr>
                <w:rFonts w:eastAsia="Times New Roman"/>
                <w:color w:val="000000"/>
                <w:sz w:val="22"/>
              </w:rPr>
              <w:t xml:space="preserve"> 23;</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 xml:space="preserve">4. Държавна целодневна детска градина „Кокиче“ – Пловдив, ул. Радко </w:t>
            </w:r>
            <w:proofErr w:type="spellStart"/>
            <w:r w:rsidRPr="004C4014">
              <w:rPr>
                <w:rFonts w:eastAsia="Times New Roman"/>
                <w:color w:val="000000"/>
                <w:sz w:val="22"/>
              </w:rPr>
              <w:t>Димитриев</w:t>
            </w:r>
            <w:proofErr w:type="spellEnd"/>
            <w:r w:rsidRPr="004C4014">
              <w:rPr>
                <w:rFonts w:eastAsia="Times New Roman"/>
                <w:color w:val="000000"/>
                <w:sz w:val="22"/>
              </w:rPr>
              <w:t xml:space="preserve"> 49;</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 xml:space="preserve">5. Държавна целодневна детска градина „Детелина“ – Казанлък, ул. Инж. Феликс </w:t>
            </w:r>
            <w:proofErr w:type="spellStart"/>
            <w:r w:rsidRPr="004C4014">
              <w:rPr>
                <w:rFonts w:eastAsia="Times New Roman"/>
                <w:color w:val="000000"/>
                <w:sz w:val="22"/>
              </w:rPr>
              <w:t>Вожели</w:t>
            </w:r>
            <w:proofErr w:type="spellEnd"/>
            <w:r w:rsidRPr="004C4014">
              <w:rPr>
                <w:rFonts w:eastAsia="Times New Roman"/>
                <w:color w:val="000000"/>
                <w:sz w:val="22"/>
              </w:rPr>
              <w:t xml:space="preserve"> 1А;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6. Държавно обединено детско заведение „Калина“ – Стара Загора, ул. Хан Аспарух 15А;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 xml:space="preserve">7. Държавна целодневна детска градина „Светлина“ – Карлово, ул. Иванка </w:t>
            </w:r>
            <w:proofErr w:type="spellStart"/>
            <w:r w:rsidRPr="004C4014">
              <w:rPr>
                <w:rFonts w:eastAsia="Times New Roman"/>
                <w:color w:val="000000"/>
                <w:sz w:val="22"/>
              </w:rPr>
              <w:t>Пашкулова</w:t>
            </w:r>
            <w:proofErr w:type="spellEnd"/>
            <w:r w:rsidRPr="004C4014">
              <w:rPr>
                <w:rFonts w:eastAsia="Times New Roman"/>
                <w:color w:val="000000"/>
                <w:sz w:val="22"/>
              </w:rPr>
              <w:t xml:space="preserve"> 2.</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 xml:space="preserve">Чл. 6. </w:t>
            </w:r>
            <w:r w:rsidRPr="004C4014">
              <w:rPr>
                <w:rFonts w:eastAsia="Times New Roman"/>
                <w:color w:val="000000"/>
                <w:sz w:val="22"/>
              </w:rPr>
              <w:t xml:space="preserve">Изпълнителната агенция „Военни клубове и военно-почивно дело“ организира, методически подпомага и контролира дейността на ДДГ към МО. </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 xml:space="preserve">Чл. 7. </w:t>
            </w:r>
            <w:r w:rsidRPr="004C4014">
              <w:rPr>
                <w:rFonts w:eastAsia="Times New Roman"/>
                <w:color w:val="000000"/>
                <w:sz w:val="22"/>
              </w:rPr>
              <w:t>Държавните детски градини към МО имат:</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1. наименование, символи, седалище и официален адрес;</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2. собствен кръгъл печат;</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3. банкови сметки;</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4. данъчен номер и Единен идентификационен код (код по БУЛСТАТ).</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 xml:space="preserve">Чл. 8. </w:t>
            </w:r>
            <w:r w:rsidRPr="004C4014">
              <w:rPr>
                <w:rFonts w:eastAsia="Times New Roman"/>
                <w:color w:val="000000"/>
                <w:sz w:val="22"/>
              </w:rPr>
              <w:t>Държавните детски градини към МО са: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1. държавна целодневна детска градина;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2. държавно обединено детско заведение.</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 xml:space="preserve">Чл. 9. </w:t>
            </w:r>
            <w:r w:rsidRPr="004C4014">
              <w:rPr>
                <w:rFonts w:eastAsia="Times New Roman"/>
                <w:color w:val="000000"/>
                <w:sz w:val="22"/>
              </w:rPr>
              <w:t xml:space="preserve">(1) Държавните детски градини към МО са възпитателно-образователни институции, в които се отглеждат, възпитават и обучават деца при целодневна организация, както следва: </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 xml:space="preserve">1. в държавно обединено детско заведение – от 10-месечна възраст до постъпване в първи клас; </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2. в държавна целодневна детска градина – от 3 години до постъпване в първи клас.</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lastRenderedPageBreak/>
              <w:t>(2) В съответствие с възрастовите особености децата в ДДГ към МО са разпределени в групи, както следва: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 xml:space="preserve">1. смесена </w:t>
            </w:r>
            <w:proofErr w:type="spellStart"/>
            <w:r w:rsidRPr="004C4014">
              <w:rPr>
                <w:rFonts w:eastAsia="Times New Roman"/>
                <w:color w:val="000000"/>
                <w:sz w:val="22"/>
              </w:rPr>
              <w:t>яслена</w:t>
            </w:r>
            <w:proofErr w:type="spellEnd"/>
            <w:r w:rsidRPr="004C4014">
              <w:rPr>
                <w:rFonts w:eastAsia="Times New Roman"/>
                <w:color w:val="000000"/>
                <w:sz w:val="22"/>
              </w:rPr>
              <w:t xml:space="preserve"> група – от 10 месеца до 3 години;</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 xml:space="preserve">2. предучилищна група – от 3 до 5 години; </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3. подготвителна група – от 5 години до постъпването им в първи клас.</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10.</w:t>
            </w:r>
            <w:r w:rsidRPr="004C4014">
              <w:rPr>
                <w:rFonts w:eastAsia="Times New Roman"/>
                <w:color w:val="000000"/>
                <w:sz w:val="22"/>
              </w:rPr>
              <w:t xml:space="preserve"> Дейността на ДДГ към МО се осъществява в съответствие с разпоредбите на Закона за народната просвета, Правилника за прилагане на Закона за народната просвета и подзаконовите нормативни актове по прилагането им. </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11.</w:t>
            </w:r>
            <w:r w:rsidRPr="004C4014">
              <w:rPr>
                <w:rFonts w:eastAsia="Times New Roman"/>
                <w:color w:val="000000"/>
                <w:sz w:val="22"/>
              </w:rPr>
              <w:t xml:space="preserve"> (1) Броят на групите и броят на децата в тях се определят от Изпълнителна агенция „Военни клубове и военно-почивно дело“ в съответствие с действащата нормативна уредба.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 xml:space="preserve">(2) Разпределението на децата в групите се определя от Изпълнителна агенция „Военни клубове и военно-почивно дело“. </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12.</w:t>
            </w:r>
            <w:r w:rsidRPr="004C4014">
              <w:rPr>
                <w:rFonts w:eastAsia="Times New Roman"/>
                <w:color w:val="000000"/>
                <w:sz w:val="22"/>
              </w:rPr>
              <w:t xml:space="preserve"> Възпитанието и обучението на децата в ДДГ към МО се организира и провежда в съответствие с държавните образователни изисквания за предучилищното възпитание и подготовка, като се осигурява готовност на децата за училище, която включва и условия за отдиха им.</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13.</w:t>
            </w:r>
            <w:r w:rsidRPr="004C4014">
              <w:rPr>
                <w:rFonts w:eastAsia="Times New Roman"/>
                <w:color w:val="000000"/>
                <w:sz w:val="22"/>
              </w:rPr>
              <w:t xml:space="preserve"> Държавните детски градини към МО гарантират правата, свободата, сигурността и достойнството на всяко дете. Същите създават основа за равни възможности за физическо и интелектуално развитие и възпитаване в дух на толерантност, разбирателство и патриотизъм.</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14.</w:t>
            </w:r>
            <w:r w:rsidRPr="004C4014">
              <w:rPr>
                <w:rFonts w:eastAsia="Times New Roman"/>
                <w:color w:val="000000"/>
                <w:sz w:val="22"/>
              </w:rPr>
              <w:t xml:space="preserve"> В ДДГ към МО се провеждат занимания по дейности извън държавните образователни изисквания, съобразно интересите и потребностите на децата, по желание на родителите или </w:t>
            </w:r>
            <w:proofErr w:type="spellStart"/>
            <w:r w:rsidRPr="004C4014">
              <w:rPr>
                <w:rFonts w:eastAsia="Times New Roman"/>
                <w:color w:val="000000"/>
                <w:sz w:val="22"/>
              </w:rPr>
              <w:t>настойниците</w:t>
            </w:r>
            <w:proofErr w:type="spellEnd"/>
            <w:r w:rsidRPr="004C4014">
              <w:rPr>
                <w:rFonts w:eastAsia="Times New Roman"/>
                <w:color w:val="000000"/>
                <w:sz w:val="22"/>
              </w:rPr>
              <w:t xml:space="preserve"> и при възможност на детското заведение срещу заплащане.</w:t>
            </w:r>
          </w:p>
          <w:p w:rsidR="004C4014" w:rsidRPr="004C4014" w:rsidRDefault="004C4014" w:rsidP="004C4014">
            <w:pPr>
              <w:keepNext/>
              <w:spacing w:line="268" w:lineRule="auto"/>
              <w:jc w:val="center"/>
              <w:textAlignment w:val="center"/>
              <w:rPr>
                <w:rFonts w:eastAsia="Times New Roman"/>
                <w:sz w:val="22"/>
              </w:rPr>
            </w:pPr>
            <w:r w:rsidRPr="004C4014">
              <w:rPr>
                <w:rFonts w:eastAsia="Times New Roman"/>
                <w:color w:val="000000"/>
                <w:sz w:val="22"/>
              </w:rPr>
              <w:t>Глава втора</w:t>
            </w:r>
          </w:p>
          <w:p w:rsidR="004C4014" w:rsidRPr="004C4014" w:rsidRDefault="004C4014" w:rsidP="004C4014">
            <w:pPr>
              <w:keepNext/>
              <w:spacing w:line="268" w:lineRule="auto"/>
              <w:jc w:val="center"/>
              <w:textAlignment w:val="center"/>
              <w:rPr>
                <w:rFonts w:eastAsia="Times New Roman"/>
                <w:sz w:val="22"/>
              </w:rPr>
            </w:pPr>
            <w:r w:rsidRPr="004C4014">
              <w:rPr>
                <w:rFonts w:eastAsia="Times New Roman"/>
                <w:color w:val="000000"/>
                <w:sz w:val="22"/>
              </w:rPr>
              <w:t>ПРИЕМ НА ДЕЦА В ДЪРЖАВНИТЕ ДЕТСКИ ГРАДИНИ КЪМ МИНИСТЕРСТВОТО НА ОТБРАНАТА</w:t>
            </w:r>
          </w:p>
          <w:p w:rsidR="004C4014" w:rsidRPr="004C4014" w:rsidRDefault="004C4014" w:rsidP="004C4014">
            <w:pPr>
              <w:keepNext/>
              <w:spacing w:line="268" w:lineRule="auto"/>
              <w:jc w:val="center"/>
              <w:textAlignment w:val="center"/>
              <w:rPr>
                <w:rFonts w:eastAsia="Times New Roman"/>
                <w:sz w:val="22"/>
              </w:rPr>
            </w:pPr>
            <w:r w:rsidRPr="004C4014">
              <w:rPr>
                <w:rFonts w:eastAsia="Times New Roman"/>
                <w:color w:val="000000"/>
                <w:sz w:val="22"/>
              </w:rPr>
              <w:t>Раздел I</w:t>
            </w:r>
          </w:p>
          <w:p w:rsidR="004C4014" w:rsidRPr="004C4014" w:rsidRDefault="004C4014" w:rsidP="004C4014">
            <w:pPr>
              <w:keepNext/>
              <w:spacing w:line="268" w:lineRule="auto"/>
              <w:jc w:val="center"/>
              <w:textAlignment w:val="center"/>
              <w:rPr>
                <w:rFonts w:eastAsia="Times New Roman"/>
                <w:sz w:val="22"/>
              </w:rPr>
            </w:pPr>
            <w:r w:rsidRPr="004C4014">
              <w:rPr>
                <w:rFonts w:eastAsia="Times New Roman"/>
                <w:b/>
                <w:bCs/>
                <w:color w:val="000000"/>
                <w:sz w:val="22"/>
              </w:rPr>
              <w:t>Критерии за приемане на деца в държавните детски градини към Министерството на отбраната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15.</w:t>
            </w:r>
            <w:r w:rsidRPr="004C4014">
              <w:rPr>
                <w:rFonts w:eastAsia="Times New Roman"/>
                <w:color w:val="000000"/>
                <w:sz w:val="22"/>
              </w:rPr>
              <w:t xml:space="preserve"> (1) В ДДГ към МО се приемат с предимство деца на военнослужещите и цивилните служители от Министерството на отбраната, структурите на пряко подчинение на министъра на отбраната и Българската армия.</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(2) Когато броят на децата в ДДГ към МО не е достатъчен за формирането на група, могат да се приемат и деца на лица извън посочените по ал. 1.</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16.</w:t>
            </w:r>
            <w:r w:rsidRPr="004C4014">
              <w:rPr>
                <w:rFonts w:eastAsia="Times New Roman"/>
                <w:color w:val="000000"/>
                <w:sz w:val="22"/>
              </w:rPr>
              <w:t xml:space="preserve"> (1) В ДДГ към МО се приемат деца по критерии, определени по тежест от 1 до 4 т., както следва: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1. на самотен родител или настойник, съпруг/съпруга на загинал военнослужещ при или по повод изпълнение на служебния си дълг или на родител/родители военноинвалиди – 4 т.;</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2. от многодетни семейства на военнослужещи и деца близнаци на военнослужещи и цивилни служители – 3 т.;</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3. със специални образователни потребности и/или с хронични заболявания, които прилагат:</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а) решение на ТЕЛК – 2 т.;</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б) решение на ЛКК – 1 т.;</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 xml:space="preserve">4. чиито родители или </w:t>
            </w:r>
            <w:proofErr w:type="spellStart"/>
            <w:r w:rsidRPr="004C4014">
              <w:rPr>
                <w:rFonts w:eastAsia="Times New Roman"/>
                <w:color w:val="000000"/>
                <w:sz w:val="22"/>
              </w:rPr>
              <w:t>настойници</w:t>
            </w:r>
            <w:proofErr w:type="spellEnd"/>
            <w:r w:rsidRPr="004C4014">
              <w:rPr>
                <w:rFonts w:eastAsia="Times New Roman"/>
                <w:color w:val="000000"/>
                <w:sz w:val="22"/>
              </w:rPr>
              <w:t xml:space="preserve"> или един от тях е военнослужещ – 2 т.;</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5. които към момента на приема имат брат или сестра в детската градина, за която се кандидатства – 2 т.;</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 xml:space="preserve">6. чиито родители или </w:t>
            </w:r>
            <w:proofErr w:type="spellStart"/>
            <w:r w:rsidRPr="004C4014">
              <w:rPr>
                <w:rFonts w:eastAsia="Times New Roman"/>
                <w:color w:val="000000"/>
                <w:sz w:val="22"/>
              </w:rPr>
              <w:t>настойници</w:t>
            </w:r>
            <w:proofErr w:type="spellEnd"/>
            <w:r w:rsidRPr="004C4014">
              <w:rPr>
                <w:rFonts w:eastAsia="Times New Roman"/>
                <w:color w:val="000000"/>
                <w:sz w:val="22"/>
              </w:rPr>
              <w:t xml:space="preserve"> или един от тях е цивилен служител от Министерството на отбраната, структурите на пряко подчинение на министъра на отбраната или Българската армия – 1 т.;</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 xml:space="preserve">7. на военноинвалиди или </w:t>
            </w:r>
            <w:proofErr w:type="spellStart"/>
            <w:r w:rsidRPr="004C4014">
              <w:rPr>
                <w:rFonts w:eastAsia="Times New Roman"/>
                <w:color w:val="000000"/>
                <w:sz w:val="22"/>
              </w:rPr>
              <w:t>военнопострадали</w:t>
            </w:r>
            <w:proofErr w:type="spellEnd"/>
            <w:r w:rsidRPr="004C4014">
              <w:rPr>
                <w:rFonts w:eastAsia="Times New Roman"/>
                <w:color w:val="000000"/>
                <w:sz w:val="22"/>
              </w:rPr>
              <w:t xml:space="preserve"> – 1 т.;</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lastRenderedPageBreak/>
              <w:t>8. на родители, които поради вдовство, развод, баща неизвестен или отнети родителски права сами се грижат за отглеждането на непълнолетните си деца – 1 т.;</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 xml:space="preserve">9. на които родителите или </w:t>
            </w:r>
            <w:proofErr w:type="spellStart"/>
            <w:r w:rsidRPr="004C4014">
              <w:rPr>
                <w:rFonts w:eastAsia="Times New Roman"/>
                <w:color w:val="000000"/>
                <w:sz w:val="22"/>
              </w:rPr>
              <w:t>настойниците</w:t>
            </w:r>
            <w:proofErr w:type="spellEnd"/>
            <w:r w:rsidRPr="004C4014">
              <w:rPr>
                <w:rFonts w:eastAsia="Times New Roman"/>
                <w:color w:val="000000"/>
                <w:sz w:val="22"/>
              </w:rPr>
              <w:t xml:space="preserve"> живеят в общежитие на Министерството на отбраната, в чиято прилежаща територия се намира детската градина – 1 т.</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pacing w:val="-1"/>
                <w:sz w:val="22"/>
              </w:rPr>
              <w:t>(2) В случаите, когато родителите на детето работят в Министерството на отбраната, структурите на пряко подчинение на министъра на отбраната или Българската армия и единият е военнослужещ, а другият е цивилен служител, на детето се определят по този критерий – 2 т.</w:t>
            </w:r>
          </w:p>
          <w:p w:rsidR="004C4014" w:rsidRPr="004C4014" w:rsidRDefault="004C4014" w:rsidP="004C4014">
            <w:pPr>
              <w:keepNext/>
              <w:spacing w:line="268" w:lineRule="auto"/>
              <w:jc w:val="center"/>
              <w:textAlignment w:val="center"/>
              <w:rPr>
                <w:rFonts w:eastAsia="Times New Roman"/>
                <w:sz w:val="22"/>
              </w:rPr>
            </w:pPr>
            <w:r w:rsidRPr="004C4014">
              <w:rPr>
                <w:rFonts w:eastAsia="Times New Roman"/>
                <w:color w:val="000000"/>
                <w:sz w:val="22"/>
              </w:rPr>
              <w:t>Раздел II</w:t>
            </w:r>
          </w:p>
          <w:p w:rsidR="004C4014" w:rsidRPr="004C4014" w:rsidRDefault="004C4014" w:rsidP="004C4014">
            <w:pPr>
              <w:keepNext/>
              <w:spacing w:line="268" w:lineRule="auto"/>
              <w:jc w:val="center"/>
              <w:textAlignment w:val="center"/>
              <w:rPr>
                <w:rFonts w:eastAsia="Times New Roman"/>
                <w:sz w:val="22"/>
              </w:rPr>
            </w:pPr>
            <w:r w:rsidRPr="004C4014">
              <w:rPr>
                <w:rFonts w:eastAsia="Times New Roman"/>
                <w:b/>
                <w:bCs/>
                <w:color w:val="000000"/>
                <w:sz w:val="22"/>
              </w:rPr>
              <w:t>Кандидатстване и прием в държавните детски градини към Министерството на отбраната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17.</w:t>
            </w:r>
            <w:r w:rsidRPr="004C4014">
              <w:rPr>
                <w:rFonts w:eastAsia="Times New Roman"/>
                <w:color w:val="000000"/>
                <w:sz w:val="22"/>
              </w:rPr>
              <w:t xml:space="preserve"> Кандидатстване за прием на децата в ДДГ към МО става по желание и избор на родителите или </w:t>
            </w:r>
            <w:proofErr w:type="spellStart"/>
            <w:r w:rsidRPr="004C4014">
              <w:rPr>
                <w:rFonts w:eastAsia="Times New Roman"/>
                <w:color w:val="000000"/>
                <w:sz w:val="22"/>
              </w:rPr>
              <w:t>настойниците</w:t>
            </w:r>
            <w:proofErr w:type="spellEnd"/>
            <w:r w:rsidRPr="004C4014">
              <w:rPr>
                <w:rFonts w:eastAsia="Times New Roman"/>
                <w:color w:val="000000"/>
                <w:sz w:val="22"/>
              </w:rPr>
              <w:t xml:space="preserve"> чрез подаване на заявление.</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pacing w:val="2"/>
                <w:sz w:val="22"/>
              </w:rPr>
              <w:t>Чл. 18.</w:t>
            </w:r>
            <w:r w:rsidRPr="004C4014">
              <w:rPr>
                <w:rFonts w:eastAsia="Times New Roman"/>
                <w:color w:val="000000"/>
                <w:spacing w:val="2"/>
                <w:sz w:val="22"/>
              </w:rPr>
              <w:t xml:space="preserve"> Заявления за кандидатстване на деца в ДДГ към МО се подават в Изпълнителна агенция „Военни клубове и военно-почивно дело“.</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19.</w:t>
            </w:r>
            <w:r w:rsidRPr="004C4014">
              <w:rPr>
                <w:rFonts w:eastAsia="Times New Roman"/>
                <w:color w:val="000000"/>
                <w:sz w:val="22"/>
              </w:rPr>
              <w:t xml:space="preserve"> Към заявлението за кандидатстване се прилагат следните документи: </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pacing w:val="-2"/>
                <w:sz w:val="22"/>
              </w:rPr>
              <w:t>1. актуална служебна бележка от местоработата на родителя или настойника, удостоверяваща месторабота и заемана длъжност (военно звание), като при промяна на местоработата на родителя или настойника той е длъжен да уведоми директора на детската градина в едноседмичен срок от настъпване на промяната;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2. копие от акта за раждане на детето;</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3. копие от актовете за раждане на децата при многодетните семейства;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4. копие на заповед за настанените семейства в общежития на Министерството на отбраната, в чиято прилежаща територия е построена детската градина;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5. експертно решение на ТЕЛК или ЛКК на детето;</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6. копие на бракоразводно решение и присъдени родителски права;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7. смъртен акт, удостоверяващ правото по чл. 16, ал. 1, т. 1.</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20.</w:t>
            </w:r>
            <w:r w:rsidRPr="004C4014">
              <w:rPr>
                <w:rFonts w:eastAsia="Times New Roman"/>
                <w:color w:val="000000"/>
                <w:sz w:val="22"/>
              </w:rPr>
              <w:t xml:space="preserve"> В ДДГ към МО постъпват деца със специални образователни потребности и/или с хронични заболявания при писмено изразено желание на родителите или </w:t>
            </w:r>
            <w:proofErr w:type="spellStart"/>
            <w:r w:rsidRPr="004C4014">
              <w:rPr>
                <w:rFonts w:eastAsia="Times New Roman"/>
                <w:color w:val="000000"/>
                <w:sz w:val="22"/>
              </w:rPr>
              <w:t>настойниците</w:t>
            </w:r>
            <w:proofErr w:type="spellEnd"/>
            <w:r w:rsidRPr="004C4014">
              <w:rPr>
                <w:rFonts w:eastAsia="Times New Roman"/>
                <w:color w:val="000000"/>
                <w:sz w:val="22"/>
              </w:rPr>
              <w:t>, удостоверени с решение, като прилагат съответно експертно решение на ТЕЛК или на ЛКК.</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21.</w:t>
            </w:r>
            <w:r w:rsidRPr="004C4014">
              <w:rPr>
                <w:rFonts w:eastAsia="Times New Roman"/>
                <w:color w:val="000000"/>
                <w:sz w:val="22"/>
              </w:rPr>
              <w:t xml:space="preserve"> (1) Заявленията за кандидатстване и прием на деца се разглеждат от комисия, назначена със заповед на изпълнителния директор на Изпълнителна агенция „Военни клубове и военно-почивно дело“.</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(2) Комисията прави подбор по критериите по чл. 16 и подадените от директорите на детските градини свободни места по години на раждане на децата и изготвя протокол за работата си.</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 xml:space="preserve">(3) При еднакъв брой точки предимство има подалият по-рано заявлението родител или настойник, което се удостоверява с входящия номер на заявлението. </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(4) Заявления за прием на деца се подават целогодишно не по-рано от една година преди навършване на необходимата възраст за прием на детето.</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 xml:space="preserve">(5) Подадените заявления важат за срок една календарна година. Ако в този период детето не е класирано, родителите или </w:t>
            </w:r>
            <w:proofErr w:type="spellStart"/>
            <w:r w:rsidRPr="004C4014">
              <w:rPr>
                <w:rFonts w:eastAsia="Times New Roman"/>
                <w:color w:val="000000"/>
                <w:sz w:val="22"/>
              </w:rPr>
              <w:t>настойниците</w:t>
            </w:r>
            <w:proofErr w:type="spellEnd"/>
            <w:r w:rsidRPr="004C4014">
              <w:rPr>
                <w:rFonts w:eastAsia="Times New Roman"/>
                <w:color w:val="000000"/>
                <w:sz w:val="22"/>
              </w:rPr>
              <w:t xml:space="preserve"> подават заявление, с което заявяват, че поддържат желанието си детето им да участва в класиране за посочената ДДГ към МО. </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22.</w:t>
            </w:r>
            <w:r w:rsidRPr="004C4014">
              <w:rPr>
                <w:rFonts w:eastAsia="Times New Roman"/>
                <w:color w:val="000000"/>
                <w:sz w:val="22"/>
              </w:rPr>
              <w:t xml:space="preserve"> (1) Обявяването на приетите деца и класираните резерви в ДДГ към МО се извършва със заповед на изпълнителния директор на Изпълнителна агенция „Военни клубове и военно-почивно дело“.</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 xml:space="preserve">(2) Заповедта по ал. 1 се поставя на видно място в Изпълнителна агенция „Военни клубове и военно-почивно дело“, в съответната ДДГ към МО и се публикува на интернет страницата на агенцията. </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23.</w:t>
            </w:r>
            <w:r w:rsidRPr="004C4014">
              <w:rPr>
                <w:rFonts w:eastAsia="Times New Roman"/>
                <w:color w:val="000000"/>
                <w:sz w:val="22"/>
              </w:rPr>
              <w:t xml:space="preserve"> Срокът за записване на детето в ДДГ към МО е 7 работни дни от публикуването на заповедта. След изтичане на този срок мястото се заема от следващото по ред дете, класирано </w:t>
            </w:r>
            <w:r w:rsidRPr="004C4014">
              <w:rPr>
                <w:rFonts w:eastAsia="Times New Roman"/>
                <w:color w:val="000000"/>
                <w:sz w:val="22"/>
              </w:rPr>
              <w:lastRenderedPageBreak/>
              <w:t xml:space="preserve">като резерва в същата заповед. </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24.</w:t>
            </w:r>
            <w:r w:rsidRPr="004C4014">
              <w:rPr>
                <w:rFonts w:eastAsia="Times New Roman"/>
                <w:color w:val="000000"/>
                <w:sz w:val="22"/>
              </w:rPr>
              <w:t xml:space="preserve"> Родителите или </w:t>
            </w:r>
            <w:proofErr w:type="spellStart"/>
            <w:r w:rsidRPr="004C4014">
              <w:rPr>
                <w:rFonts w:eastAsia="Times New Roman"/>
                <w:color w:val="000000"/>
                <w:sz w:val="22"/>
              </w:rPr>
              <w:t>настойниците</w:t>
            </w:r>
            <w:proofErr w:type="spellEnd"/>
            <w:r w:rsidRPr="004C4014">
              <w:rPr>
                <w:rFonts w:eastAsia="Times New Roman"/>
                <w:color w:val="000000"/>
                <w:sz w:val="22"/>
              </w:rPr>
              <w:t xml:space="preserve"> на класираните деца преди постъпването на детето им в ДДГ към МО подават документи в съответствие с изискванията на Министерството на здравеопазването.</w:t>
            </w:r>
          </w:p>
          <w:p w:rsidR="004C4014" w:rsidRPr="004C4014" w:rsidRDefault="004C4014" w:rsidP="004C4014">
            <w:pPr>
              <w:keepNext/>
              <w:spacing w:line="268" w:lineRule="auto"/>
              <w:jc w:val="center"/>
              <w:textAlignment w:val="center"/>
              <w:rPr>
                <w:rFonts w:eastAsia="Times New Roman"/>
                <w:sz w:val="22"/>
              </w:rPr>
            </w:pPr>
            <w:r w:rsidRPr="004C4014">
              <w:rPr>
                <w:rFonts w:eastAsia="Times New Roman"/>
                <w:color w:val="000000"/>
                <w:sz w:val="22"/>
              </w:rPr>
              <w:t>Раздел III</w:t>
            </w:r>
          </w:p>
          <w:p w:rsidR="004C4014" w:rsidRPr="004C4014" w:rsidRDefault="004C4014" w:rsidP="004C4014">
            <w:pPr>
              <w:keepNext/>
              <w:spacing w:line="268" w:lineRule="auto"/>
              <w:jc w:val="center"/>
              <w:textAlignment w:val="center"/>
              <w:rPr>
                <w:rFonts w:eastAsia="Times New Roman"/>
                <w:sz w:val="22"/>
              </w:rPr>
            </w:pPr>
            <w:r w:rsidRPr="004C4014">
              <w:rPr>
                <w:rFonts w:eastAsia="Times New Roman"/>
                <w:b/>
                <w:bCs/>
                <w:color w:val="000000"/>
                <w:sz w:val="22"/>
              </w:rPr>
              <w:t>Напускане и изключване на децата от държавните детски градини към Министерството на отбраната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25.</w:t>
            </w:r>
            <w:r w:rsidRPr="004C4014">
              <w:rPr>
                <w:rFonts w:eastAsia="Times New Roman"/>
                <w:color w:val="000000"/>
                <w:sz w:val="22"/>
              </w:rPr>
              <w:t xml:space="preserve"> Децата напускат ДДГ към МО:</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 xml:space="preserve">1. по желание на родителите или </w:t>
            </w:r>
            <w:proofErr w:type="spellStart"/>
            <w:r w:rsidRPr="004C4014">
              <w:rPr>
                <w:rFonts w:eastAsia="Times New Roman"/>
                <w:color w:val="000000"/>
                <w:sz w:val="22"/>
              </w:rPr>
              <w:t>настойниците</w:t>
            </w:r>
            <w:proofErr w:type="spellEnd"/>
            <w:r w:rsidRPr="004C4014">
              <w:rPr>
                <w:rFonts w:eastAsia="Times New Roman"/>
                <w:color w:val="000000"/>
                <w:sz w:val="22"/>
              </w:rPr>
              <w:t>, изразено в писмен вид;</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2. при постъпване на детето в първи клас.</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26.</w:t>
            </w:r>
            <w:r w:rsidRPr="004C4014">
              <w:rPr>
                <w:rFonts w:eastAsia="Times New Roman"/>
                <w:color w:val="000000"/>
                <w:sz w:val="22"/>
              </w:rPr>
              <w:t xml:space="preserve"> Децата се изключват от ДДГ към МО при:</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 xml:space="preserve">1. системно неспазване от родителите или </w:t>
            </w:r>
            <w:proofErr w:type="spellStart"/>
            <w:r w:rsidRPr="004C4014">
              <w:rPr>
                <w:rFonts w:eastAsia="Times New Roman"/>
                <w:color w:val="000000"/>
                <w:sz w:val="22"/>
              </w:rPr>
              <w:t>настойниците</w:t>
            </w:r>
            <w:proofErr w:type="spellEnd"/>
            <w:r w:rsidRPr="004C4014">
              <w:rPr>
                <w:rFonts w:eastAsia="Times New Roman"/>
                <w:color w:val="000000"/>
                <w:sz w:val="22"/>
              </w:rPr>
              <w:t xml:space="preserve"> на реда и условията, определени в този правилник и в правилника за организацията и дейността на съответната ДДГ;</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2. отсъствие на детето през учебната година за повече от един месец без уважителни причини;</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3. неплащане на дължимите такси за повече от един месец;</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4. прекратяване на договора за военна служба, съответно на служебното или трудовото правоотношение на лице по чл. 16, ал. 1, в случай че не е уведомило писмено директора на съответната детска градина в 7-дневен срок от уволнението и не е налице уважителна причина за това.</w:t>
            </w:r>
          </w:p>
          <w:p w:rsidR="004C4014" w:rsidRPr="004C4014" w:rsidRDefault="004C4014" w:rsidP="004C4014">
            <w:pPr>
              <w:keepNext/>
              <w:spacing w:line="268" w:lineRule="auto"/>
              <w:jc w:val="center"/>
              <w:textAlignment w:val="center"/>
              <w:rPr>
                <w:rFonts w:eastAsia="Times New Roman"/>
                <w:sz w:val="22"/>
              </w:rPr>
            </w:pPr>
            <w:r w:rsidRPr="004C4014">
              <w:rPr>
                <w:rFonts w:eastAsia="Times New Roman"/>
                <w:color w:val="000000"/>
                <w:sz w:val="22"/>
              </w:rPr>
              <w:t>Раздел IV</w:t>
            </w:r>
          </w:p>
          <w:p w:rsidR="004C4014" w:rsidRPr="004C4014" w:rsidRDefault="004C4014" w:rsidP="004C4014">
            <w:pPr>
              <w:keepNext/>
              <w:spacing w:line="268" w:lineRule="auto"/>
              <w:jc w:val="center"/>
              <w:textAlignment w:val="center"/>
              <w:rPr>
                <w:rFonts w:eastAsia="Times New Roman"/>
                <w:sz w:val="22"/>
              </w:rPr>
            </w:pPr>
            <w:r w:rsidRPr="004C4014">
              <w:rPr>
                <w:rFonts w:eastAsia="Times New Roman"/>
                <w:b/>
                <w:bCs/>
                <w:color w:val="000000"/>
                <w:sz w:val="22"/>
              </w:rPr>
              <w:t>Отсъствия на децата от държавните детски градини към Министерството на отбраната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27.</w:t>
            </w:r>
            <w:r w:rsidRPr="004C4014">
              <w:rPr>
                <w:rFonts w:eastAsia="Times New Roman"/>
                <w:color w:val="000000"/>
                <w:sz w:val="22"/>
              </w:rPr>
              <w:t xml:space="preserve"> (1) Децата от 10 месеца до 7 години могат да отсъстват:</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1. при участие на един от родителите в операции или мисии извън територията на страната – за времето на операцията или мисията, без право да посещават друго детско заведение;</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2. по здравословни причини, удостоверени с медицинска бележка с посочена диагноза и период на лечение.</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(2) Децата от 10 месеца до 5 години могат да отсъстват по семейни причини до 30 работни дни за една учебна година (от 15 септември до 31 май) при предварително подадено писмено уведомление до директора на детската градина.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(3) Децата от подготвителна група могат да отсъстват по семейни причини до 7 работни дни за една учебна година (от 15 септември до 31 май) след предварително подадено писмено уведомление до директора на детската градина, както и до 3 работни дни с разрешение от директора на детската градина след предварително подадено писмено заявление до него.</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28.</w:t>
            </w:r>
            <w:r w:rsidRPr="004C4014">
              <w:rPr>
                <w:rFonts w:eastAsia="Times New Roman"/>
                <w:color w:val="000000"/>
                <w:sz w:val="22"/>
              </w:rPr>
              <w:t xml:space="preserve"> Първият ден на отсъствие без уведомление или по здравословни причини се отчита като присъствен ден на детето поради требването му за храна и се заплаща.</w:t>
            </w:r>
          </w:p>
          <w:p w:rsidR="004C4014" w:rsidRPr="004C4014" w:rsidRDefault="004C4014" w:rsidP="004C4014">
            <w:pPr>
              <w:keepNext/>
              <w:spacing w:line="268" w:lineRule="auto"/>
              <w:jc w:val="center"/>
              <w:textAlignment w:val="center"/>
              <w:rPr>
                <w:rFonts w:eastAsia="Times New Roman"/>
                <w:sz w:val="22"/>
              </w:rPr>
            </w:pPr>
            <w:r w:rsidRPr="004C4014">
              <w:rPr>
                <w:rFonts w:eastAsia="Times New Roman"/>
                <w:color w:val="000000"/>
                <w:sz w:val="22"/>
              </w:rPr>
              <w:t>Глава трета</w:t>
            </w:r>
          </w:p>
          <w:p w:rsidR="004C4014" w:rsidRPr="004C4014" w:rsidRDefault="004C4014" w:rsidP="004C4014">
            <w:pPr>
              <w:keepNext/>
              <w:spacing w:line="268" w:lineRule="auto"/>
              <w:jc w:val="center"/>
              <w:textAlignment w:val="center"/>
              <w:rPr>
                <w:rFonts w:eastAsia="Times New Roman"/>
                <w:sz w:val="22"/>
              </w:rPr>
            </w:pPr>
            <w:r w:rsidRPr="004C4014">
              <w:rPr>
                <w:rFonts w:eastAsia="Times New Roman"/>
                <w:color w:val="000000"/>
                <w:sz w:val="22"/>
              </w:rPr>
              <w:t>МЕДИЦИНСКО ОБСЛУЖВАНЕ И ХРАНЕНЕ НА ДЕЦАТА ОТ ДЪРЖАВНИТЕ ДЕТСКИ ГРАДИНИ КЪМ МИНИСТЕРСТВОТО НА ОТБРАНАТА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29.</w:t>
            </w:r>
            <w:r w:rsidRPr="004C4014">
              <w:rPr>
                <w:rFonts w:eastAsia="Times New Roman"/>
                <w:color w:val="000000"/>
                <w:sz w:val="22"/>
              </w:rPr>
              <w:t xml:space="preserve"> Медицинското обслужване на ДДГ към МО се осъществява в съответствие с действащата нормативна уредба.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30.</w:t>
            </w:r>
            <w:r w:rsidRPr="004C4014">
              <w:rPr>
                <w:rFonts w:eastAsia="Times New Roman"/>
                <w:color w:val="000000"/>
                <w:sz w:val="22"/>
              </w:rPr>
              <w:t xml:space="preserve"> Медицинските специалисти в ДДГ към МО осъществяват дейности, свързани с провеждане на профилактични дейности за предотвратяване или ограничаване на рискови здравословни фактори, като:</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1. контролират изпълнението на санитарно-хигиенните изисквания и противоепидемичния режим;</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2. осъществяват непрекъснат контрол на здравното състояние на децата;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 xml:space="preserve">3. провеждат оздравителни и </w:t>
            </w:r>
            <w:proofErr w:type="spellStart"/>
            <w:r w:rsidRPr="004C4014">
              <w:rPr>
                <w:rFonts w:eastAsia="Times New Roman"/>
                <w:color w:val="000000"/>
                <w:sz w:val="22"/>
              </w:rPr>
              <w:t>закалителни</w:t>
            </w:r>
            <w:proofErr w:type="spellEnd"/>
            <w:r w:rsidRPr="004C4014">
              <w:rPr>
                <w:rFonts w:eastAsia="Times New Roman"/>
                <w:color w:val="000000"/>
                <w:sz w:val="22"/>
              </w:rPr>
              <w:t xml:space="preserve"> процедури;</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 xml:space="preserve">4. организират здравното възпитание на децата и провеждат здравната просвета на </w:t>
            </w:r>
            <w:r w:rsidRPr="004C4014">
              <w:rPr>
                <w:rFonts w:eastAsia="Times New Roman"/>
                <w:color w:val="000000"/>
                <w:sz w:val="22"/>
              </w:rPr>
              <w:lastRenderedPageBreak/>
              <w:t>персонала и родителите (</w:t>
            </w:r>
            <w:proofErr w:type="spellStart"/>
            <w:r w:rsidRPr="004C4014">
              <w:rPr>
                <w:rFonts w:eastAsia="Times New Roman"/>
                <w:color w:val="000000"/>
                <w:sz w:val="22"/>
              </w:rPr>
              <w:t>настойниците</w:t>
            </w:r>
            <w:proofErr w:type="spellEnd"/>
            <w:r w:rsidRPr="004C4014">
              <w:rPr>
                <w:rFonts w:eastAsia="Times New Roman"/>
                <w:color w:val="000000"/>
                <w:sz w:val="22"/>
              </w:rPr>
              <w:t>);</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5. водят задължителната медицинска документация;</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6. наблюдават физическото развитие на децата;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 xml:space="preserve">7. следят </w:t>
            </w:r>
            <w:proofErr w:type="spellStart"/>
            <w:r w:rsidRPr="004C4014">
              <w:rPr>
                <w:rFonts w:eastAsia="Times New Roman"/>
                <w:color w:val="000000"/>
                <w:sz w:val="22"/>
              </w:rPr>
              <w:t>имунизационния</w:t>
            </w:r>
            <w:proofErr w:type="spellEnd"/>
            <w:r w:rsidRPr="004C4014">
              <w:rPr>
                <w:rFonts w:eastAsia="Times New Roman"/>
                <w:color w:val="000000"/>
                <w:sz w:val="22"/>
              </w:rPr>
              <w:t xml:space="preserve"> статус на децата.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31.</w:t>
            </w:r>
            <w:r w:rsidRPr="004C4014">
              <w:rPr>
                <w:rFonts w:eastAsia="Times New Roman"/>
                <w:color w:val="000000"/>
                <w:sz w:val="22"/>
              </w:rPr>
              <w:t xml:space="preserve"> Медицинските специалисти задължително поддържат оборудван спешен шкаф за обслужване на спешните състояния при децата до пристигането на екип на центъра за спешна медицинска помощ.</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32.</w:t>
            </w:r>
            <w:r w:rsidRPr="004C4014">
              <w:rPr>
                <w:rFonts w:eastAsia="Times New Roman"/>
                <w:color w:val="000000"/>
                <w:sz w:val="22"/>
              </w:rPr>
              <w:t xml:space="preserve"> Храненето на децата в ДДГ към МО се организира в съответствие с изискванията, определени в наредби на министъра на здравеопазването.</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33.</w:t>
            </w:r>
            <w:r w:rsidRPr="004C4014">
              <w:rPr>
                <w:rFonts w:eastAsia="Times New Roman"/>
                <w:color w:val="000000"/>
                <w:sz w:val="22"/>
              </w:rPr>
              <w:t xml:space="preserve"> За деца с медицинско предписание за диетично хранене се осигурява хранене съобразно изискванията.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34.</w:t>
            </w:r>
            <w:r w:rsidRPr="004C4014">
              <w:rPr>
                <w:rFonts w:eastAsia="Times New Roman"/>
                <w:color w:val="000000"/>
                <w:sz w:val="22"/>
              </w:rPr>
              <w:t xml:space="preserve"> Ежедневно директорът на ДДГ към МО и медицинският специалист контролират количеството и качеството на храната и правилното рационално хранене на децата.</w:t>
            </w:r>
          </w:p>
          <w:p w:rsidR="004C4014" w:rsidRPr="004C4014" w:rsidRDefault="004C4014" w:rsidP="004C4014">
            <w:pPr>
              <w:keepNext/>
              <w:spacing w:line="268" w:lineRule="auto"/>
              <w:jc w:val="center"/>
              <w:textAlignment w:val="center"/>
              <w:rPr>
                <w:rFonts w:eastAsia="Times New Roman"/>
                <w:sz w:val="22"/>
              </w:rPr>
            </w:pPr>
            <w:r w:rsidRPr="004C4014">
              <w:rPr>
                <w:rFonts w:eastAsia="Times New Roman"/>
                <w:color w:val="000000"/>
                <w:sz w:val="22"/>
              </w:rPr>
              <w:t>Глава четвърта</w:t>
            </w:r>
          </w:p>
          <w:p w:rsidR="004C4014" w:rsidRPr="004C4014" w:rsidRDefault="004C4014" w:rsidP="004C4014">
            <w:pPr>
              <w:keepNext/>
              <w:spacing w:line="268" w:lineRule="auto"/>
              <w:jc w:val="center"/>
              <w:textAlignment w:val="center"/>
              <w:rPr>
                <w:rFonts w:eastAsia="Times New Roman"/>
                <w:sz w:val="22"/>
              </w:rPr>
            </w:pPr>
            <w:r w:rsidRPr="004C4014">
              <w:rPr>
                <w:rFonts w:eastAsia="Times New Roman"/>
                <w:color w:val="000000"/>
                <w:sz w:val="22"/>
              </w:rPr>
              <w:t>ТАКСИ</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35.</w:t>
            </w:r>
            <w:r w:rsidRPr="004C4014">
              <w:rPr>
                <w:rFonts w:eastAsia="Times New Roman"/>
                <w:color w:val="000000"/>
                <w:sz w:val="22"/>
              </w:rPr>
              <w:t xml:space="preserve"> За отглеждане, възпитание и обучение на децата в ДДГ към МО родителите или </w:t>
            </w:r>
            <w:proofErr w:type="spellStart"/>
            <w:r w:rsidRPr="004C4014">
              <w:rPr>
                <w:rFonts w:eastAsia="Times New Roman"/>
                <w:color w:val="000000"/>
                <w:sz w:val="22"/>
              </w:rPr>
              <w:t>настойниците</w:t>
            </w:r>
            <w:proofErr w:type="spellEnd"/>
            <w:r w:rsidRPr="004C4014">
              <w:rPr>
                <w:rFonts w:eastAsia="Times New Roman"/>
                <w:color w:val="000000"/>
                <w:sz w:val="22"/>
              </w:rPr>
              <w:t xml:space="preserve"> заплащат такса в размер, определен от общинския съвет в съответствие със Закона за местните данъци и такси.</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36.</w:t>
            </w:r>
            <w:r w:rsidRPr="004C4014">
              <w:rPr>
                <w:rFonts w:eastAsia="Times New Roman"/>
                <w:color w:val="000000"/>
                <w:sz w:val="22"/>
              </w:rPr>
              <w:t xml:space="preserve"> Такси за заниманията по дейности извън държавните образователни изисквания, организирани съобразно интересите и потребностите на децата и по желание на родителите или </w:t>
            </w:r>
            <w:proofErr w:type="spellStart"/>
            <w:r w:rsidRPr="004C4014">
              <w:rPr>
                <w:rFonts w:eastAsia="Times New Roman"/>
                <w:color w:val="000000"/>
                <w:sz w:val="22"/>
              </w:rPr>
              <w:t>настойниците</w:t>
            </w:r>
            <w:proofErr w:type="spellEnd"/>
            <w:r w:rsidRPr="004C4014">
              <w:rPr>
                <w:rFonts w:eastAsia="Times New Roman"/>
                <w:color w:val="000000"/>
                <w:sz w:val="22"/>
              </w:rPr>
              <w:t xml:space="preserve"> им, се заплащат допълнително от тях. </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37.</w:t>
            </w:r>
            <w:r w:rsidRPr="004C4014">
              <w:rPr>
                <w:rFonts w:eastAsia="Times New Roman"/>
                <w:color w:val="000000"/>
                <w:sz w:val="22"/>
              </w:rPr>
              <w:t xml:space="preserve"> Родителите или </w:t>
            </w:r>
            <w:proofErr w:type="spellStart"/>
            <w:r w:rsidRPr="004C4014">
              <w:rPr>
                <w:rFonts w:eastAsia="Times New Roman"/>
                <w:color w:val="000000"/>
                <w:sz w:val="22"/>
              </w:rPr>
              <w:t>настойниците</w:t>
            </w:r>
            <w:proofErr w:type="spellEnd"/>
            <w:r w:rsidRPr="004C4014">
              <w:rPr>
                <w:rFonts w:eastAsia="Times New Roman"/>
                <w:color w:val="000000"/>
                <w:sz w:val="22"/>
              </w:rPr>
              <w:t xml:space="preserve"> на децата заплащат дължимите такси за предходния месец до 10 число на текущия месец. </w:t>
            </w:r>
          </w:p>
          <w:p w:rsidR="004C4014" w:rsidRPr="004C4014" w:rsidRDefault="004C4014" w:rsidP="004C4014">
            <w:pPr>
              <w:keepNext/>
              <w:spacing w:line="268" w:lineRule="auto"/>
              <w:jc w:val="center"/>
              <w:textAlignment w:val="center"/>
              <w:rPr>
                <w:rFonts w:eastAsia="Times New Roman"/>
                <w:sz w:val="22"/>
              </w:rPr>
            </w:pPr>
            <w:r w:rsidRPr="004C4014">
              <w:rPr>
                <w:rFonts w:eastAsia="Times New Roman"/>
                <w:color w:val="000000"/>
                <w:sz w:val="22"/>
              </w:rPr>
              <w:t>Глава пета</w:t>
            </w:r>
          </w:p>
          <w:p w:rsidR="004C4014" w:rsidRPr="004C4014" w:rsidRDefault="004C4014" w:rsidP="004C4014">
            <w:pPr>
              <w:keepNext/>
              <w:spacing w:line="268" w:lineRule="auto"/>
              <w:jc w:val="center"/>
              <w:textAlignment w:val="center"/>
              <w:rPr>
                <w:rFonts w:eastAsia="Times New Roman"/>
                <w:sz w:val="22"/>
              </w:rPr>
            </w:pPr>
            <w:r w:rsidRPr="004C4014">
              <w:rPr>
                <w:rFonts w:eastAsia="Times New Roman"/>
                <w:color w:val="000000"/>
                <w:sz w:val="22"/>
              </w:rPr>
              <w:t>ФИНАНСИРАНЕ</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 xml:space="preserve">Чл. 38. </w:t>
            </w:r>
            <w:r w:rsidRPr="004C4014">
              <w:rPr>
                <w:rFonts w:eastAsia="Times New Roman"/>
                <w:color w:val="000000"/>
                <w:sz w:val="22"/>
              </w:rPr>
              <w:t>(1) Директорите на ДДГ към МО са разпоредители с бюджет от по-ниска степен (третостепенни разпоредители с бюджет) съгласно Заповед № ОХ-228 от 25.03.2014 г. на министъра на отбраната.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(2) Финансовото осигуряване на ДДГ към МО се извършва в рамките на утвърдените средства на Изпълнителна агенция „Военни клубове и военно-почивно дело“ по съответната Основна програма/програма по програмната структура на бюджета на Министерството на отбраната за текущата година, в т.ч. за дейностите по възпитанието, подготовката и обучението на децата, които се определят на база на Единните разходни стандарти (ЕРС) за едно дете, одобрени от Министерския съвет.</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(3) Изпълнителният директор на Изпълнителна агенция „Военни клубове и военно-почивно дело“ утвърждава годишните бюджетни сметки по пълна бюджетна класификация на държавните детски градини към Министерството на отбраната.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39.</w:t>
            </w:r>
            <w:r w:rsidRPr="004C4014">
              <w:rPr>
                <w:rFonts w:eastAsia="Times New Roman"/>
                <w:color w:val="000000"/>
                <w:sz w:val="22"/>
              </w:rPr>
              <w:t xml:space="preserve"> Източниците за финансово осигуряване на издръжката и развитието на ДДГ към МО са: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1. бюджетни средства, определени по единните разходни стандарти за едно дете, одобрени с акт на Министерския съвет;</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2. средства от бюджета на Министерството на отбраната за текущи разходи и развитие на материално-техническата база на детските градини;</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3. допълнителни средства на основание нормативни актове, свързани с дейността на ДДГ към МО;</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 xml:space="preserve">4. реализирани собствени приходи при осъществяване на дейността на ДДГ към МО. </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40.</w:t>
            </w:r>
            <w:r w:rsidRPr="004C4014">
              <w:rPr>
                <w:rFonts w:eastAsia="Times New Roman"/>
                <w:color w:val="000000"/>
                <w:sz w:val="22"/>
              </w:rPr>
              <w:t xml:space="preserve"> Реализираните в ДДГ към МО приходи не са целеви и служат за покриване на разходите. Същите са елемент на утвърдените разходи в годишната бюджетна сметка. Приходите се формират под формата на дарения, участие в национални, европейски и </w:t>
            </w:r>
            <w:r w:rsidRPr="004C4014">
              <w:rPr>
                <w:rFonts w:eastAsia="Times New Roman"/>
                <w:color w:val="000000"/>
                <w:sz w:val="22"/>
              </w:rPr>
              <w:lastRenderedPageBreak/>
              <w:t>международни програми за финансиране и други източници.</w:t>
            </w:r>
          </w:p>
          <w:p w:rsidR="004C4014" w:rsidRPr="004C4014" w:rsidRDefault="004C4014" w:rsidP="004C4014">
            <w:pPr>
              <w:keepNext/>
              <w:spacing w:line="268" w:lineRule="auto"/>
              <w:jc w:val="center"/>
              <w:textAlignment w:val="center"/>
              <w:rPr>
                <w:rFonts w:eastAsia="Times New Roman"/>
                <w:sz w:val="22"/>
              </w:rPr>
            </w:pPr>
            <w:r w:rsidRPr="004C4014">
              <w:rPr>
                <w:rFonts w:eastAsia="Times New Roman"/>
                <w:color w:val="000000"/>
                <w:sz w:val="22"/>
              </w:rPr>
              <w:t>Глава шеста</w:t>
            </w:r>
          </w:p>
          <w:p w:rsidR="004C4014" w:rsidRPr="004C4014" w:rsidRDefault="004C4014" w:rsidP="004C4014">
            <w:pPr>
              <w:keepNext/>
              <w:spacing w:line="268" w:lineRule="auto"/>
              <w:jc w:val="center"/>
              <w:textAlignment w:val="center"/>
              <w:rPr>
                <w:rFonts w:eastAsia="Times New Roman"/>
                <w:sz w:val="22"/>
              </w:rPr>
            </w:pPr>
            <w:r w:rsidRPr="004C4014">
              <w:rPr>
                <w:rFonts w:eastAsia="Times New Roman"/>
                <w:color w:val="000000"/>
                <w:sz w:val="22"/>
              </w:rPr>
              <w:t>РАБОТНО ВРЕМЕ</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41.</w:t>
            </w:r>
            <w:r w:rsidRPr="004C4014">
              <w:rPr>
                <w:rFonts w:eastAsia="Times New Roman"/>
                <w:color w:val="000000"/>
                <w:sz w:val="22"/>
              </w:rPr>
              <w:t xml:space="preserve"> Държавните детски градини към МО работят при петдневна работна седмица с работно време, определено в правилника за организацията и дейността на съответната детска градина, в съответствие със спецификата на работното време на военнослужещите в различните региони, но не по-късно от 7,30ч. и не по-рано от 18,30 ч.</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42.</w:t>
            </w:r>
            <w:r w:rsidRPr="004C4014">
              <w:rPr>
                <w:rFonts w:eastAsia="Times New Roman"/>
                <w:color w:val="000000"/>
                <w:sz w:val="22"/>
              </w:rPr>
              <w:t xml:space="preserve"> Държавните детски градини към МО работят целогодишно и сформират смесени групи през летните месеци. </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43.</w:t>
            </w:r>
            <w:r w:rsidRPr="004C4014">
              <w:rPr>
                <w:rFonts w:eastAsia="Times New Roman"/>
                <w:color w:val="000000"/>
                <w:sz w:val="22"/>
              </w:rPr>
              <w:t xml:space="preserve"> Държавните детски градини към МО могат да преустановят работа с деца през летния период по обективни причини (неотложни ремонтни дейности, основно хигиенизиране на сградата, извършване на дезинфекция, дезинсекция и </w:t>
            </w:r>
            <w:proofErr w:type="spellStart"/>
            <w:r w:rsidRPr="004C4014">
              <w:rPr>
                <w:rFonts w:eastAsia="Times New Roman"/>
                <w:color w:val="000000"/>
                <w:sz w:val="22"/>
              </w:rPr>
              <w:t>дератизация</w:t>
            </w:r>
            <w:proofErr w:type="spellEnd"/>
            <w:r w:rsidRPr="004C4014">
              <w:rPr>
                <w:rFonts w:eastAsia="Times New Roman"/>
                <w:color w:val="000000"/>
                <w:sz w:val="22"/>
              </w:rPr>
              <w:t>).</w:t>
            </w:r>
          </w:p>
          <w:p w:rsidR="004C4014" w:rsidRPr="004C4014" w:rsidRDefault="004C4014" w:rsidP="004C4014">
            <w:pPr>
              <w:keepNext/>
              <w:spacing w:line="268" w:lineRule="auto"/>
              <w:jc w:val="center"/>
              <w:textAlignment w:val="center"/>
              <w:rPr>
                <w:rFonts w:eastAsia="Times New Roman"/>
                <w:sz w:val="22"/>
              </w:rPr>
            </w:pPr>
            <w:r w:rsidRPr="004C4014">
              <w:rPr>
                <w:rFonts w:eastAsia="Times New Roman"/>
                <w:color w:val="000000"/>
                <w:sz w:val="22"/>
              </w:rPr>
              <w:t>Глава седма</w:t>
            </w:r>
          </w:p>
          <w:p w:rsidR="004C4014" w:rsidRPr="004C4014" w:rsidRDefault="004C4014" w:rsidP="004C4014">
            <w:pPr>
              <w:keepNext/>
              <w:spacing w:line="268" w:lineRule="auto"/>
              <w:textAlignment w:val="center"/>
              <w:rPr>
                <w:rFonts w:eastAsia="Times New Roman"/>
                <w:sz w:val="22"/>
              </w:rPr>
            </w:pPr>
            <w:r w:rsidRPr="004C4014">
              <w:rPr>
                <w:rFonts w:eastAsia="Times New Roman"/>
                <w:color w:val="000000"/>
                <w:sz w:val="22"/>
              </w:rPr>
              <w:t>УПРАВЛЕНИЕ НА ДЪРЖАВНИТЕ ДЕТСКИ ГРАДИНИ КЪМ МИНИСТЕРСТВОТО НА ОТБРАНАТА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44.</w:t>
            </w:r>
            <w:r w:rsidRPr="004C4014">
              <w:rPr>
                <w:rFonts w:eastAsia="Times New Roman"/>
                <w:color w:val="000000"/>
                <w:sz w:val="22"/>
              </w:rPr>
              <w:t xml:space="preserve"> Изпълнителният директор на ИА „Военни клубове и военно-почивно дело“ контролира и координира организационната дейност, административната дейност и финансовата отчетност на ДДГ към МО. </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45.</w:t>
            </w:r>
            <w:r w:rsidRPr="004C4014">
              <w:rPr>
                <w:rFonts w:eastAsia="Times New Roman"/>
                <w:color w:val="000000"/>
                <w:sz w:val="22"/>
              </w:rPr>
              <w:t xml:space="preserve"> Държавните детски градини към МО се ръководят и представляват от директор. Трудовият договор с директора се сключва, изменя и прекратява от министъра на отбраната.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46.</w:t>
            </w:r>
            <w:r w:rsidRPr="004C4014">
              <w:rPr>
                <w:rFonts w:eastAsia="Times New Roman"/>
                <w:color w:val="000000"/>
                <w:sz w:val="22"/>
              </w:rPr>
              <w:t xml:space="preserve"> (1) Директорите на ДДГ към МО изготвят длъжностни разписания, като числеността на персонала за всяка учебна година се определя съгласно нормативите за численост на персонала в системата на народната просвета по реда на Наредба № 3 от 2008 г. за нормите за преподавателска работа и реда за определяне на числеността на персонала в системата на народната просвета (ДВ, бр. 27 от 2008 г.) и се утвърждава от първостепенния разпоредител с бюджет.</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(2) Директорът на ДДГ към МО сключва, изменя и прекратява трудовите договори с персонала на детската градина по реда на Кодекса на труда.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47.</w:t>
            </w:r>
            <w:r w:rsidRPr="004C4014">
              <w:rPr>
                <w:rFonts w:eastAsia="Times New Roman"/>
                <w:color w:val="000000"/>
                <w:sz w:val="22"/>
              </w:rPr>
              <w:t xml:space="preserve"> Директорът на ДДГ към МО организира, контролира и координира цялостната дейност на детската градина в съответствие с правата и задълженията му, определени в Закона за народната просвета и Правилника за прилагане на Закона за народната просвета и длъжностната характеристика.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48.</w:t>
            </w:r>
            <w:r w:rsidRPr="004C4014">
              <w:rPr>
                <w:rFonts w:eastAsia="Times New Roman"/>
                <w:color w:val="000000"/>
                <w:sz w:val="22"/>
              </w:rPr>
              <w:t xml:space="preserve"> Директорът на ДДГ към МО представлява детската градина пред всички държавни и общински органи и организации, физически и юридически лица.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49.</w:t>
            </w:r>
            <w:r w:rsidRPr="004C4014">
              <w:rPr>
                <w:rFonts w:eastAsia="Times New Roman"/>
                <w:color w:val="000000"/>
                <w:sz w:val="22"/>
              </w:rPr>
              <w:t xml:space="preserve"> Директорът на ДДГ към МО издава Правилник за организацията и дейността на съответната детска градина и Правилник за вътрешния трудов ред в детската градина. </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50.</w:t>
            </w:r>
            <w:r w:rsidRPr="004C4014">
              <w:rPr>
                <w:rFonts w:eastAsia="Times New Roman"/>
                <w:color w:val="000000"/>
                <w:sz w:val="22"/>
              </w:rPr>
              <w:t xml:space="preserve"> Директорът на ДДГ към МО е председател на педагогическия съвет и осигурява изпълнение на решенията му.</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pacing w:val="1"/>
                <w:sz w:val="22"/>
              </w:rPr>
              <w:t>Чл. 51.</w:t>
            </w:r>
            <w:r w:rsidRPr="004C4014">
              <w:rPr>
                <w:rFonts w:eastAsia="Times New Roman"/>
                <w:color w:val="000000"/>
                <w:spacing w:val="1"/>
                <w:sz w:val="22"/>
              </w:rPr>
              <w:t xml:space="preserve"> Директорът на ДДГ към МО ежемесечно отчита дейността си пред Изпълнителна агенция „Военни клубове и военно-почивно дело“.</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52.</w:t>
            </w:r>
            <w:r w:rsidRPr="004C4014">
              <w:rPr>
                <w:rFonts w:eastAsia="Times New Roman"/>
                <w:color w:val="000000"/>
                <w:sz w:val="22"/>
              </w:rPr>
              <w:t xml:space="preserve"> Към държавните детски градини могат да се учредяват настоятелства.</w:t>
            </w:r>
          </w:p>
          <w:p w:rsidR="004C4014" w:rsidRPr="004C4014" w:rsidRDefault="004C4014" w:rsidP="004C4014">
            <w:pPr>
              <w:keepNext/>
              <w:spacing w:line="268" w:lineRule="auto"/>
              <w:jc w:val="center"/>
              <w:textAlignment w:val="center"/>
              <w:rPr>
                <w:rFonts w:eastAsia="Times New Roman"/>
                <w:sz w:val="22"/>
              </w:rPr>
            </w:pPr>
            <w:r w:rsidRPr="004C4014">
              <w:rPr>
                <w:rFonts w:eastAsia="Times New Roman"/>
                <w:color w:val="000000"/>
                <w:sz w:val="22"/>
              </w:rPr>
              <w:t>Глава осма</w:t>
            </w:r>
          </w:p>
          <w:p w:rsidR="004C4014" w:rsidRPr="004C4014" w:rsidRDefault="004C4014" w:rsidP="004C4014">
            <w:pPr>
              <w:keepNext/>
              <w:spacing w:line="268" w:lineRule="auto"/>
              <w:jc w:val="center"/>
              <w:textAlignment w:val="center"/>
              <w:rPr>
                <w:rFonts w:eastAsia="Times New Roman"/>
                <w:sz w:val="22"/>
              </w:rPr>
            </w:pPr>
            <w:r w:rsidRPr="004C4014">
              <w:rPr>
                <w:rFonts w:eastAsia="Times New Roman"/>
                <w:color w:val="000000"/>
                <w:sz w:val="22"/>
              </w:rPr>
              <w:t xml:space="preserve">ВЪЗПИТАТЕЛНО-ОБРАЗОВАТЕЛЕН ПРОЦЕС </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53.</w:t>
            </w:r>
            <w:r w:rsidRPr="004C4014">
              <w:rPr>
                <w:rFonts w:eastAsia="Times New Roman"/>
                <w:color w:val="000000"/>
                <w:sz w:val="22"/>
              </w:rPr>
              <w:t xml:space="preserve"> Участници във възпитателно-образователния процес са учители, помощник-възпитатели, медицински специалисти в ясла и възпитатели в ясла, отговарящи на изискванията за заемане на длъжността.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54.</w:t>
            </w:r>
            <w:r w:rsidRPr="004C4014">
              <w:rPr>
                <w:rFonts w:eastAsia="Times New Roman"/>
                <w:color w:val="000000"/>
                <w:sz w:val="22"/>
              </w:rPr>
              <w:t xml:space="preserve"> Педагогическият персонал – учители в ДДГ към МО, организират процеса на педагогическото взаимодействие в рамките на жизнено значими за децата ситуации чрез подходящи за възрастта им форми на активност, съобразявайки се с индивидуалния темп и </w:t>
            </w:r>
            <w:r w:rsidRPr="004C4014">
              <w:rPr>
                <w:rFonts w:eastAsia="Times New Roman"/>
                <w:color w:val="000000"/>
                <w:sz w:val="22"/>
              </w:rPr>
              <w:lastRenderedPageBreak/>
              <w:t>равнището на развитие на всяко дете, без ограничение за време, тема и средства.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55.</w:t>
            </w:r>
            <w:r w:rsidRPr="004C4014">
              <w:rPr>
                <w:rFonts w:eastAsia="Times New Roman"/>
                <w:color w:val="000000"/>
                <w:sz w:val="22"/>
              </w:rPr>
              <w:t xml:space="preserve"> В ДДГ към МО възпитателно-образователният процес се провежда съгласно изискванията за предучилищно възпитание и подготовка с одобрени учебни помагала от Министерството на образованието и науката.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56.</w:t>
            </w:r>
            <w:r w:rsidRPr="004C4014">
              <w:rPr>
                <w:rFonts w:eastAsia="Times New Roman"/>
                <w:color w:val="000000"/>
                <w:sz w:val="22"/>
              </w:rPr>
              <w:t xml:space="preserve"> (1) Задължителната предучилищна подготовка на децата се осъществява в подготвителни групи при целодневна организация, която включва и условия за отдих.</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(2) В подготвителната група се включват деца на възраст от 5 до 7 години, но не по-рано от годината, в която детето навършва 5-годишна възраст.</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(3) Образователната дейност се провежда по утвърдено седмично разписание, съобразено с възрастовите особености на децата.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pacing w:val="-2"/>
                <w:sz w:val="22"/>
              </w:rPr>
              <w:t>Чл. 57.</w:t>
            </w:r>
            <w:r w:rsidRPr="004C4014">
              <w:rPr>
                <w:rFonts w:eastAsia="Times New Roman"/>
                <w:color w:val="000000"/>
                <w:spacing w:val="-2"/>
                <w:sz w:val="22"/>
              </w:rPr>
              <w:t xml:space="preserve"> Възпитателно-образователният процес в ДДГ към МО има за цел да осигури хармония в развитието на детето чрез единство на образователните взаимодействия и утвърждаване на детската индивидуалност и предучилищната подготовка на децата за училище.</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58.</w:t>
            </w:r>
            <w:r w:rsidRPr="004C4014">
              <w:rPr>
                <w:rFonts w:eastAsia="Times New Roman"/>
                <w:color w:val="000000"/>
                <w:sz w:val="22"/>
              </w:rPr>
              <w:t xml:space="preserve"> (1) Възпитателно-образователният процес осигурява единство на възпитание и обучение, като създава оптимални условия за: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1. ориентиране на детето в общочовешки ценности и усвояване на различни видове дейности и форми на общуване;</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2. овладяване културата на поведение;</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pacing w:val="-2"/>
                <w:sz w:val="22"/>
              </w:rPr>
              <w:t>3. обогатяване познанията на детето за света;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 xml:space="preserve">4. овладяване на основни знания и умения за природната и социалната среда, езикови, математически, </w:t>
            </w:r>
            <w:proofErr w:type="spellStart"/>
            <w:r w:rsidRPr="004C4014">
              <w:rPr>
                <w:rFonts w:eastAsia="Times New Roman"/>
                <w:color w:val="000000"/>
                <w:sz w:val="22"/>
              </w:rPr>
              <w:t>естетико-художествени</w:t>
            </w:r>
            <w:proofErr w:type="spellEnd"/>
            <w:r w:rsidRPr="004C4014">
              <w:rPr>
                <w:rFonts w:eastAsia="Times New Roman"/>
                <w:color w:val="000000"/>
                <w:sz w:val="22"/>
              </w:rPr>
              <w:t>, двигателни умения;</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5. стимулиране на детското творчество и развитие на способностите;</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6. предучилищна подготовка и възпитание на децата за училище.</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(2) За деца със специфични образователни потребности се изготвя от ресурсен учител индивидуална програма за обучение и развитие.</w:t>
            </w:r>
          </w:p>
          <w:p w:rsidR="004C4014" w:rsidRPr="004C4014" w:rsidRDefault="004C4014" w:rsidP="004C4014">
            <w:pPr>
              <w:keepNext/>
              <w:spacing w:line="268" w:lineRule="auto"/>
              <w:jc w:val="center"/>
              <w:textAlignment w:val="center"/>
              <w:rPr>
                <w:rFonts w:eastAsia="Times New Roman"/>
                <w:sz w:val="22"/>
              </w:rPr>
            </w:pPr>
            <w:r w:rsidRPr="004C4014">
              <w:rPr>
                <w:rFonts w:eastAsia="Times New Roman"/>
                <w:color w:val="000000"/>
                <w:sz w:val="22"/>
              </w:rPr>
              <w:t>Глава девета</w:t>
            </w:r>
          </w:p>
          <w:p w:rsidR="004C4014" w:rsidRPr="004C4014" w:rsidRDefault="004C4014" w:rsidP="004C4014">
            <w:pPr>
              <w:keepNext/>
              <w:spacing w:line="268" w:lineRule="auto"/>
              <w:jc w:val="center"/>
              <w:textAlignment w:val="center"/>
              <w:rPr>
                <w:rFonts w:eastAsia="Times New Roman"/>
                <w:sz w:val="22"/>
              </w:rPr>
            </w:pPr>
            <w:r w:rsidRPr="004C4014">
              <w:rPr>
                <w:rFonts w:eastAsia="Times New Roman"/>
                <w:color w:val="000000"/>
                <w:sz w:val="22"/>
              </w:rPr>
              <w:t>РОДИТЕЛСКА ОБЩНОСТ</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59.</w:t>
            </w:r>
            <w:r w:rsidRPr="004C4014">
              <w:rPr>
                <w:rFonts w:eastAsia="Times New Roman"/>
                <w:color w:val="000000"/>
                <w:sz w:val="22"/>
              </w:rPr>
              <w:t xml:space="preserve"> (1) Родителите или </w:t>
            </w:r>
            <w:proofErr w:type="spellStart"/>
            <w:r w:rsidRPr="004C4014">
              <w:rPr>
                <w:rFonts w:eastAsia="Times New Roman"/>
                <w:color w:val="000000"/>
                <w:sz w:val="22"/>
              </w:rPr>
              <w:t>настойниците</w:t>
            </w:r>
            <w:proofErr w:type="spellEnd"/>
            <w:r w:rsidRPr="004C4014">
              <w:rPr>
                <w:rFonts w:eastAsia="Times New Roman"/>
                <w:color w:val="000000"/>
                <w:sz w:val="22"/>
              </w:rPr>
              <w:t xml:space="preserve"> имат право:</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1. да получават информация по въпроси, свързани с отглеждането, възпитанието, образованието и здравословното състояние на своето дете;</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2. да получават информация за храненето и седмичното меню;</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3. да подпомагат детската градина при възпитанието и обучението на техните деца;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4. да подпомагат дейността на ДДГ;</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5. да участват в настоятелство в ДДГ към МО, когато такова е създадено, или да инициират създаването му в случаите, в които към ДДГ няма настоятелство.</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 xml:space="preserve">(2) Към всяка група в ДДГ към МО се избират трима родители или </w:t>
            </w:r>
            <w:proofErr w:type="spellStart"/>
            <w:r w:rsidRPr="004C4014">
              <w:rPr>
                <w:rFonts w:eastAsia="Times New Roman"/>
                <w:color w:val="000000"/>
                <w:sz w:val="22"/>
              </w:rPr>
              <w:t>настойници</w:t>
            </w:r>
            <w:proofErr w:type="spellEnd"/>
            <w:r w:rsidRPr="004C4014">
              <w:rPr>
                <w:rFonts w:eastAsia="Times New Roman"/>
                <w:color w:val="000000"/>
                <w:sz w:val="22"/>
              </w:rPr>
              <w:t>, които подпомагат дейността на групата.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60.</w:t>
            </w:r>
            <w:r w:rsidRPr="004C4014">
              <w:rPr>
                <w:rFonts w:eastAsia="Times New Roman"/>
                <w:color w:val="000000"/>
                <w:sz w:val="22"/>
              </w:rPr>
              <w:t xml:space="preserve"> Родителите или </w:t>
            </w:r>
            <w:proofErr w:type="spellStart"/>
            <w:r w:rsidRPr="004C4014">
              <w:rPr>
                <w:rFonts w:eastAsia="Times New Roman"/>
                <w:color w:val="000000"/>
                <w:sz w:val="22"/>
              </w:rPr>
              <w:t>настойниците</w:t>
            </w:r>
            <w:proofErr w:type="spellEnd"/>
            <w:r w:rsidRPr="004C4014">
              <w:rPr>
                <w:rFonts w:eastAsia="Times New Roman"/>
                <w:color w:val="000000"/>
                <w:sz w:val="22"/>
              </w:rPr>
              <w:t xml:space="preserve"> съдействат за изграждане у децата на навици за самообслужване, на уважение към </w:t>
            </w:r>
            <w:proofErr w:type="spellStart"/>
            <w:r w:rsidRPr="004C4014">
              <w:rPr>
                <w:rFonts w:eastAsia="Times New Roman"/>
                <w:color w:val="000000"/>
                <w:sz w:val="22"/>
              </w:rPr>
              <w:t>връстниците</w:t>
            </w:r>
            <w:proofErr w:type="spellEnd"/>
            <w:r w:rsidRPr="004C4014">
              <w:rPr>
                <w:rFonts w:eastAsia="Times New Roman"/>
                <w:color w:val="000000"/>
                <w:sz w:val="22"/>
              </w:rPr>
              <w:t xml:space="preserve"> им и детската градина като институция, на възпитаване в толерантност към различията.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61.</w:t>
            </w:r>
            <w:r w:rsidRPr="004C4014">
              <w:rPr>
                <w:rFonts w:eastAsia="Times New Roman"/>
                <w:color w:val="000000"/>
                <w:sz w:val="22"/>
              </w:rPr>
              <w:t xml:space="preserve"> Родителите или </w:t>
            </w:r>
            <w:proofErr w:type="spellStart"/>
            <w:r w:rsidRPr="004C4014">
              <w:rPr>
                <w:rFonts w:eastAsia="Times New Roman"/>
                <w:color w:val="000000"/>
                <w:sz w:val="22"/>
              </w:rPr>
              <w:t>настойниците</w:t>
            </w:r>
            <w:proofErr w:type="spellEnd"/>
            <w:r w:rsidRPr="004C4014">
              <w:rPr>
                <w:rFonts w:eastAsia="Times New Roman"/>
                <w:color w:val="000000"/>
                <w:sz w:val="22"/>
              </w:rPr>
              <w:t xml:space="preserve"> съдействат децата да се приучват да разрешават конфликти помежду си по неагресивен начин.</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62.</w:t>
            </w:r>
            <w:r w:rsidRPr="004C4014">
              <w:rPr>
                <w:rFonts w:eastAsia="Times New Roman"/>
                <w:color w:val="000000"/>
                <w:sz w:val="22"/>
              </w:rPr>
              <w:t xml:space="preserve"> Родителите или </w:t>
            </w:r>
            <w:proofErr w:type="spellStart"/>
            <w:r w:rsidRPr="004C4014">
              <w:rPr>
                <w:rFonts w:eastAsia="Times New Roman"/>
                <w:color w:val="000000"/>
                <w:sz w:val="22"/>
              </w:rPr>
              <w:t>настойниците</w:t>
            </w:r>
            <w:proofErr w:type="spellEnd"/>
            <w:r w:rsidRPr="004C4014">
              <w:rPr>
                <w:rFonts w:eastAsia="Times New Roman"/>
                <w:color w:val="000000"/>
                <w:sz w:val="22"/>
              </w:rPr>
              <w:t xml:space="preserve"> са длъжни:</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1. да се запознаят и да спазват този правилник, Правилника за организацията и дейността на съответната детска градина и Правилника за вътрешния трудов ред в детската градина;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2. да водят и вземат детето си лично от детската градина (или да организират воденето и вземането на детето от член или близък на семейството, за което персоналът е уведомен предварително чрез декларация);</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 xml:space="preserve">3. да проверяват личния багаж на децата си за скрити и/или опасни за здравето предмети или </w:t>
            </w:r>
            <w:r w:rsidRPr="004C4014">
              <w:rPr>
                <w:rFonts w:eastAsia="Times New Roman"/>
                <w:color w:val="000000"/>
                <w:sz w:val="22"/>
              </w:rPr>
              <w:lastRenderedPageBreak/>
              <w:t>лекарства, както и да не носят в детската градина ценни предмети;</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4. да пазят доброто име и авторитета на детската градина, както и на директора, педагогическия и непедагогическия персонал;</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 xml:space="preserve">5. да заплащат редовно и в срок таксите при условията и по реда на глава четвърта; </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color w:val="000000"/>
                <w:sz w:val="22"/>
              </w:rPr>
              <w:t>6. да изградят у детето си навици да се самообслужва.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Чл. 63.</w:t>
            </w:r>
            <w:r w:rsidRPr="004C4014">
              <w:rPr>
                <w:rFonts w:eastAsia="Times New Roman"/>
                <w:color w:val="000000"/>
                <w:sz w:val="22"/>
              </w:rPr>
              <w:t xml:space="preserve"> Всички участници във възпитателно-образователния процес са длъжни да опазват материалната база и да съдействат за нейното обогатяване и обновяване.</w:t>
            </w:r>
          </w:p>
          <w:p w:rsidR="004C4014" w:rsidRPr="004C4014" w:rsidRDefault="004C4014" w:rsidP="004C4014">
            <w:pPr>
              <w:spacing w:line="268" w:lineRule="auto"/>
              <w:jc w:val="center"/>
              <w:textAlignment w:val="center"/>
              <w:rPr>
                <w:rFonts w:eastAsia="Times New Roman"/>
                <w:sz w:val="22"/>
              </w:rPr>
            </w:pPr>
            <w:r w:rsidRPr="004C4014">
              <w:rPr>
                <w:rFonts w:eastAsia="Times New Roman"/>
                <w:color w:val="000000"/>
                <w:sz w:val="22"/>
              </w:rPr>
              <w:t>ЗАКЛЮЧИТЕЛНА РАЗПОРЕДБА</w:t>
            </w:r>
          </w:p>
          <w:p w:rsidR="004C4014" w:rsidRPr="004C4014" w:rsidRDefault="004C4014" w:rsidP="004C4014">
            <w:pPr>
              <w:spacing w:line="268" w:lineRule="auto"/>
              <w:ind w:firstLine="283"/>
              <w:textAlignment w:val="center"/>
              <w:rPr>
                <w:rFonts w:eastAsia="Times New Roman"/>
                <w:sz w:val="22"/>
              </w:rPr>
            </w:pPr>
            <w:r w:rsidRPr="004C4014">
              <w:rPr>
                <w:rFonts w:eastAsia="Times New Roman"/>
                <w:b/>
                <w:bCs/>
                <w:color w:val="000000"/>
                <w:sz w:val="22"/>
              </w:rPr>
              <w:t xml:space="preserve">Параграф единствен. </w:t>
            </w:r>
            <w:r w:rsidRPr="004C4014">
              <w:rPr>
                <w:rFonts w:eastAsia="Times New Roman"/>
                <w:color w:val="000000"/>
                <w:sz w:val="22"/>
              </w:rPr>
              <w:t>Правилникът влиза в сила от деня на обнародването му в „Държавен вестник“.</w:t>
            </w:r>
          </w:p>
          <w:p w:rsidR="004C4014" w:rsidRPr="004C4014" w:rsidRDefault="004C4014" w:rsidP="004C4014">
            <w:pPr>
              <w:spacing w:line="220" w:lineRule="atLeast"/>
              <w:jc w:val="right"/>
              <w:textAlignment w:val="center"/>
              <w:rPr>
                <w:rFonts w:eastAsia="Times New Roman"/>
                <w:sz w:val="22"/>
              </w:rPr>
            </w:pPr>
            <w:r w:rsidRPr="004C4014">
              <w:rPr>
                <w:rFonts w:eastAsia="Times New Roman"/>
                <w:color w:val="000000"/>
                <w:sz w:val="22"/>
              </w:rPr>
              <w:t xml:space="preserve">Министър: </w:t>
            </w:r>
            <w:r w:rsidRPr="004C4014">
              <w:rPr>
                <w:rFonts w:eastAsia="Times New Roman"/>
                <w:b/>
                <w:bCs/>
                <w:color w:val="000000"/>
                <w:sz w:val="22"/>
              </w:rPr>
              <w:t>Велизар Шаламанов</w:t>
            </w:r>
          </w:p>
          <w:p w:rsidR="004C4014" w:rsidRPr="004C4014" w:rsidRDefault="004C4014" w:rsidP="004C4014">
            <w:pPr>
              <w:spacing w:line="268" w:lineRule="auto"/>
              <w:textAlignment w:val="center"/>
              <w:rPr>
                <w:rFonts w:eastAsia="Times New Roman"/>
                <w:sz w:val="22"/>
              </w:rPr>
            </w:pPr>
            <w:r w:rsidRPr="004C4014">
              <w:rPr>
                <w:rFonts w:eastAsia="Times New Roman"/>
                <w:color w:val="000000"/>
                <w:sz w:val="22"/>
              </w:rPr>
              <w:t>7468</w:t>
            </w:r>
          </w:p>
        </w:tc>
      </w:tr>
      <w:tr w:rsidR="004C4014" w:rsidRPr="004C4014" w:rsidTr="004C4014">
        <w:trPr>
          <w:tblCellSpacing w:w="7" w:type="dxa"/>
          <w:jc w:val="center"/>
        </w:trPr>
        <w:tc>
          <w:tcPr>
            <w:tcW w:w="0" w:type="auto"/>
            <w:vAlign w:val="center"/>
            <w:hideMark/>
          </w:tcPr>
          <w:p w:rsidR="004C4014" w:rsidRPr="004C4014" w:rsidRDefault="004C4014" w:rsidP="004C4014">
            <w:pPr>
              <w:jc w:val="left"/>
              <w:rPr>
                <w:rFonts w:eastAsia="Times New Roman"/>
                <w:sz w:val="22"/>
              </w:rPr>
            </w:pPr>
          </w:p>
        </w:tc>
      </w:tr>
    </w:tbl>
    <w:p w:rsidR="003C5A29" w:rsidRPr="004C4014" w:rsidRDefault="003C5A29">
      <w:pPr>
        <w:rPr>
          <w:sz w:val="22"/>
        </w:rPr>
      </w:pPr>
    </w:p>
    <w:sectPr w:rsidR="003C5A29" w:rsidRPr="004C4014" w:rsidSect="003C5A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C4014"/>
    <w:rsid w:val="00011CF2"/>
    <w:rsid w:val="00027E70"/>
    <w:rsid w:val="000513DE"/>
    <w:rsid w:val="000744E5"/>
    <w:rsid w:val="0009564A"/>
    <w:rsid w:val="000B7D66"/>
    <w:rsid w:val="000E6F45"/>
    <w:rsid w:val="000E6FB4"/>
    <w:rsid w:val="00114814"/>
    <w:rsid w:val="0014414D"/>
    <w:rsid w:val="00152075"/>
    <w:rsid w:val="00153B5C"/>
    <w:rsid w:val="00174455"/>
    <w:rsid w:val="001A6E12"/>
    <w:rsid w:val="001E3D39"/>
    <w:rsid w:val="001E6950"/>
    <w:rsid w:val="001F38F3"/>
    <w:rsid w:val="0021363A"/>
    <w:rsid w:val="00240695"/>
    <w:rsid w:val="00250913"/>
    <w:rsid w:val="00250E18"/>
    <w:rsid w:val="00260F38"/>
    <w:rsid w:val="0026587D"/>
    <w:rsid w:val="00292206"/>
    <w:rsid w:val="0029361F"/>
    <w:rsid w:val="002A20C5"/>
    <w:rsid w:val="002E299D"/>
    <w:rsid w:val="002E6665"/>
    <w:rsid w:val="002F438F"/>
    <w:rsid w:val="00357AD2"/>
    <w:rsid w:val="00367606"/>
    <w:rsid w:val="00394C5C"/>
    <w:rsid w:val="00396683"/>
    <w:rsid w:val="003A08DA"/>
    <w:rsid w:val="003C5A29"/>
    <w:rsid w:val="003E2D1A"/>
    <w:rsid w:val="0042048C"/>
    <w:rsid w:val="00427F4F"/>
    <w:rsid w:val="004419B3"/>
    <w:rsid w:val="0047700A"/>
    <w:rsid w:val="00484AA1"/>
    <w:rsid w:val="00490AE9"/>
    <w:rsid w:val="00492204"/>
    <w:rsid w:val="00492D77"/>
    <w:rsid w:val="00494970"/>
    <w:rsid w:val="004B33E7"/>
    <w:rsid w:val="004C4014"/>
    <w:rsid w:val="0051501A"/>
    <w:rsid w:val="0058100F"/>
    <w:rsid w:val="00594AE2"/>
    <w:rsid w:val="005B3128"/>
    <w:rsid w:val="005D6588"/>
    <w:rsid w:val="00601C8E"/>
    <w:rsid w:val="00637312"/>
    <w:rsid w:val="0064790F"/>
    <w:rsid w:val="00655F6B"/>
    <w:rsid w:val="007260B4"/>
    <w:rsid w:val="007309EE"/>
    <w:rsid w:val="0073184C"/>
    <w:rsid w:val="00763E99"/>
    <w:rsid w:val="007B1F1E"/>
    <w:rsid w:val="007D1DCF"/>
    <w:rsid w:val="008150F0"/>
    <w:rsid w:val="00842290"/>
    <w:rsid w:val="00886A11"/>
    <w:rsid w:val="008C2C79"/>
    <w:rsid w:val="008D5B62"/>
    <w:rsid w:val="008E6B80"/>
    <w:rsid w:val="009000E9"/>
    <w:rsid w:val="00952E62"/>
    <w:rsid w:val="00985ACC"/>
    <w:rsid w:val="0099284C"/>
    <w:rsid w:val="009B48D0"/>
    <w:rsid w:val="009B5518"/>
    <w:rsid w:val="009F37AC"/>
    <w:rsid w:val="00A17737"/>
    <w:rsid w:val="00A502DA"/>
    <w:rsid w:val="00A93FCE"/>
    <w:rsid w:val="00A951D9"/>
    <w:rsid w:val="00AB1A36"/>
    <w:rsid w:val="00AC2582"/>
    <w:rsid w:val="00B025C7"/>
    <w:rsid w:val="00B07DD3"/>
    <w:rsid w:val="00B36C8A"/>
    <w:rsid w:val="00B405D9"/>
    <w:rsid w:val="00B64C2B"/>
    <w:rsid w:val="00B65031"/>
    <w:rsid w:val="00BF5D80"/>
    <w:rsid w:val="00C33014"/>
    <w:rsid w:val="00C34C67"/>
    <w:rsid w:val="00C46974"/>
    <w:rsid w:val="00C606F3"/>
    <w:rsid w:val="00C92652"/>
    <w:rsid w:val="00CB2A6D"/>
    <w:rsid w:val="00CB5863"/>
    <w:rsid w:val="00CB7373"/>
    <w:rsid w:val="00CD66BB"/>
    <w:rsid w:val="00CE76FE"/>
    <w:rsid w:val="00D816AF"/>
    <w:rsid w:val="00DB2073"/>
    <w:rsid w:val="00DD26F2"/>
    <w:rsid w:val="00DD6D70"/>
    <w:rsid w:val="00DF22E4"/>
    <w:rsid w:val="00DF48C4"/>
    <w:rsid w:val="00E028A0"/>
    <w:rsid w:val="00E03CE9"/>
    <w:rsid w:val="00E25EA6"/>
    <w:rsid w:val="00E669C9"/>
    <w:rsid w:val="00E67C40"/>
    <w:rsid w:val="00E9413E"/>
    <w:rsid w:val="00ED17E8"/>
    <w:rsid w:val="00EE502F"/>
    <w:rsid w:val="00F005A5"/>
    <w:rsid w:val="00F257B2"/>
    <w:rsid w:val="00F336ED"/>
    <w:rsid w:val="00F9019D"/>
    <w:rsid w:val="00F931E6"/>
    <w:rsid w:val="00FE2DE4"/>
  </w:rsids>
  <m:mathPr>
    <m:mathFont m:val="Cambria Math"/>
    <m:brkBin m:val="before"/>
    <m:brkBinSub m:val="--"/>
    <m:smallFrac m:val="off"/>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2"/>
        <w:lang w:val="bg-BG"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A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4C4014"/>
  </w:style>
  <w:style w:type="character" w:customStyle="1" w:styleId="tdhead1">
    <w:name w:val="tdhead1"/>
    <w:basedOn w:val="DefaultParagraphFont"/>
    <w:rsid w:val="004C4014"/>
  </w:style>
  <w:style w:type="paragraph" w:styleId="NormalWeb">
    <w:name w:val="Normal (Web)"/>
    <w:basedOn w:val="Normal"/>
    <w:uiPriority w:val="99"/>
    <w:semiHidden/>
    <w:unhideWhenUsed/>
    <w:rsid w:val="004C4014"/>
    <w:pPr>
      <w:spacing w:before="100" w:beforeAutospacing="1" w:after="100" w:afterAutospacing="1"/>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107501410">
      <w:bodyDiv w:val="1"/>
      <w:marLeft w:val="0"/>
      <w:marRight w:val="0"/>
      <w:marTop w:val="0"/>
      <w:marBottom w:val="0"/>
      <w:divBdr>
        <w:top w:val="none" w:sz="0" w:space="0" w:color="auto"/>
        <w:left w:val="none" w:sz="0" w:space="0" w:color="auto"/>
        <w:bottom w:val="none" w:sz="0" w:space="0" w:color="auto"/>
        <w:right w:val="none" w:sz="0" w:space="0" w:color="auto"/>
      </w:divBdr>
      <w:divsChild>
        <w:div w:id="1867479681">
          <w:marLeft w:val="0"/>
          <w:marRight w:val="0"/>
          <w:marTop w:val="0"/>
          <w:marBottom w:val="0"/>
          <w:divBdr>
            <w:top w:val="none" w:sz="0" w:space="0" w:color="auto"/>
            <w:left w:val="none" w:sz="0" w:space="0" w:color="auto"/>
            <w:bottom w:val="none" w:sz="0" w:space="0" w:color="auto"/>
            <w:right w:val="none" w:sz="0" w:space="0" w:color="auto"/>
          </w:divBdr>
        </w:div>
        <w:div w:id="677123228">
          <w:marLeft w:val="0"/>
          <w:marRight w:val="0"/>
          <w:marTop w:val="0"/>
          <w:marBottom w:val="0"/>
          <w:divBdr>
            <w:top w:val="none" w:sz="0" w:space="0" w:color="auto"/>
            <w:left w:val="none" w:sz="0" w:space="0" w:color="auto"/>
            <w:bottom w:val="none" w:sz="0" w:space="0" w:color="auto"/>
            <w:right w:val="none" w:sz="0" w:space="0" w:color="auto"/>
          </w:divBdr>
          <w:divsChild>
            <w:div w:id="1321541970">
              <w:marLeft w:val="0"/>
              <w:marRight w:val="0"/>
              <w:marTop w:val="113"/>
              <w:marBottom w:val="0"/>
              <w:divBdr>
                <w:top w:val="none" w:sz="0" w:space="0" w:color="auto"/>
                <w:left w:val="none" w:sz="0" w:space="0" w:color="auto"/>
                <w:bottom w:val="none" w:sz="0" w:space="0" w:color="auto"/>
                <w:right w:val="none" w:sz="0" w:space="0" w:color="auto"/>
              </w:divBdr>
            </w:div>
            <w:div w:id="1281885755">
              <w:marLeft w:val="0"/>
              <w:marRight w:val="0"/>
              <w:marTop w:val="113"/>
              <w:marBottom w:val="0"/>
              <w:divBdr>
                <w:top w:val="none" w:sz="0" w:space="0" w:color="auto"/>
                <w:left w:val="none" w:sz="0" w:space="0" w:color="auto"/>
                <w:bottom w:val="none" w:sz="0" w:space="0" w:color="auto"/>
                <w:right w:val="none" w:sz="0" w:space="0" w:color="auto"/>
              </w:divBdr>
            </w:div>
            <w:div w:id="346638903">
              <w:marLeft w:val="0"/>
              <w:marRight w:val="0"/>
              <w:marTop w:val="0"/>
              <w:marBottom w:val="57"/>
              <w:divBdr>
                <w:top w:val="none" w:sz="0" w:space="0" w:color="auto"/>
                <w:left w:val="none" w:sz="0" w:space="0" w:color="auto"/>
                <w:bottom w:val="none" w:sz="0" w:space="0" w:color="auto"/>
                <w:right w:val="none" w:sz="0" w:space="0" w:color="auto"/>
              </w:divBdr>
            </w:div>
            <w:div w:id="994378863">
              <w:marLeft w:val="0"/>
              <w:marRight w:val="0"/>
              <w:marTop w:val="0"/>
              <w:marBottom w:val="85"/>
              <w:divBdr>
                <w:top w:val="none" w:sz="0" w:space="0" w:color="auto"/>
                <w:left w:val="none" w:sz="0" w:space="0" w:color="auto"/>
                <w:bottom w:val="none" w:sz="0" w:space="0" w:color="auto"/>
                <w:right w:val="none" w:sz="0" w:space="0" w:color="auto"/>
              </w:divBdr>
            </w:div>
            <w:div w:id="418601380">
              <w:marLeft w:val="0"/>
              <w:marRight w:val="0"/>
              <w:marTop w:val="0"/>
              <w:marBottom w:val="85"/>
              <w:divBdr>
                <w:top w:val="none" w:sz="0" w:space="0" w:color="auto"/>
                <w:left w:val="none" w:sz="0" w:space="0" w:color="auto"/>
                <w:bottom w:val="none" w:sz="0" w:space="0" w:color="auto"/>
                <w:right w:val="none" w:sz="0" w:space="0" w:color="auto"/>
              </w:divBdr>
            </w:div>
            <w:div w:id="294334127">
              <w:marLeft w:val="0"/>
              <w:marRight w:val="0"/>
              <w:marTop w:val="113"/>
              <w:marBottom w:val="85"/>
              <w:divBdr>
                <w:top w:val="none" w:sz="0" w:space="0" w:color="auto"/>
                <w:left w:val="none" w:sz="0" w:space="0" w:color="auto"/>
                <w:bottom w:val="none" w:sz="0" w:space="0" w:color="auto"/>
                <w:right w:val="none" w:sz="0" w:space="0" w:color="auto"/>
              </w:divBdr>
            </w:div>
            <w:div w:id="131019435">
              <w:marLeft w:val="0"/>
              <w:marRight w:val="0"/>
              <w:marTop w:val="0"/>
              <w:marBottom w:val="85"/>
              <w:divBdr>
                <w:top w:val="none" w:sz="0" w:space="0" w:color="auto"/>
                <w:left w:val="none" w:sz="0" w:space="0" w:color="auto"/>
                <w:bottom w:val="none" w:sz="0" w:space="0" w:color="auto"/>
                <w:right w:val="none" w:sz="0" w:space="0" w:color="auto"/>
              </w:divBdr>
            </w:div>
            <w:div w:id="1437797922">
              <w:marLeft w:val="0"/>
              <w:marRight w:val="0"/>
              <w:marTop w:val="0"/>
              <w:marBottom w:val="113"/>
              <w:divBdr>
                <w:top w:val="none" w:sz="0" w:space="0" w:color="auto"/>
                <w:left w:val="none" w:sz="0" w:space="0" w:color="auto"/>
                <w:bottom w:val="none" w:sz="0" w:space="0" w:color="auto"/>
                <w:right w:val="none" w:sz="0" w:space="0" w:color="auto"/>
              </w:divBdr>
            </w:div>
            <w:div w:id="1275481179">
              <w:marLeft w:val="0"/>
              <w:marRight w:val="0"/>
              <w:marTop w:val="113"/>
              <w:marBottom w:val="0"/>
              <w:divBdr>
                <w:top w:val="none" w:sz="0" w:space="0" w:color="auto"/>
                <w:left w:val="none" w:sz="0" w:space="0" w:color="auto"/>
                <w:bottom w:val="none" w:sz="0" w:space="0" w:color="auto"/>
                <w:right w:val="none" w:sz="0" w:space="0" w:color="auto"/>
              </w:divBdr>
            </w:div>
            <w:div w:id="1334647949">
              <w:marLeft w:val="0"/>
              <w:marRight w:val="0"/>
              <w:marTop w:val="0"/>
              <w:marBottom w:val="113"/>
              <w:divBdr>
                <w:top w:val="none" w:sz="0" w:space="0" w:color="auto"/>
                <w:left w:val="none" w:sz="0" w:space="0" w:color="auto"/>
                <w:bottom w:val="none" w:sz="0" w:space="0" w:color="auto"/>
                <w:right w:val="none" w:sz="0" w:space="0" w:color="auto"/>
              </w:divBdr>
            </w:div>
            <w:div w:id="1791901318">
              <w:marLeft w:val="0"/>
              <w:marRight w:val="0"/>
              <w:marTop w:val="113"/>
              <w:marBottom w:val="0"/>
              <w:divBdr>
                <w:top w:val="none" w:sz="0" w:space="0" w:color="auto"/>
                <w:left w:val="none" w:sz="0" w:space="0" w:color="auto"/>
                <w:bottom w:val="none" w:sz="0" w:space="0" w:color="auto"/>
                <w:right w:val="none" w:sz="0" w:space="0" w:color="auto"/>
              </w:divBdr>
            </w:div>
            <w:div w:id="930312144">
              <w:marLeft w:val="0"/>
              <w:marRight w:val="0"/>
              <w:marTop w:val="0"/>
              <w:marBottom w:val="113"/>
              <w:divBdr>
                <w:top w:val="none" w:sz="0" w:space="0" w:color="auto"/>
                <w:left w:val="none" w:sz="0" w:space="0" w:color="auto"/>
                <w:bottom w:val="none" w:sz="0" w:space="0" w:color="auto"/>
                <w:right w:val="none" w:sz="0" w:space="0" w:color="auto"/>
              </w:divBdr>
            </w:div>
            <w:div w:id="639455818">
              <w:marLeft w:val="0"/>
              <w:marRight w:val="0"/>
              <w:marTop w:val="113"/>
              <w:marBottom w:val="0"/>
              <w:divBdr>
                <w:top w:val="none" w:sz="0" w:space="0" w:color="auto"/>
                <w:left w:val="none" w:sz="0" w:space="0" w:color="auto"/>
                <w:bottom w:val="none" w:sz="0" w:space="0" w:color="auto"/>
                <w:right w:val="none" w:sz="0" w:space="0" w:color="auto"/>
              </w:divBdr>
            </w:div>
            <w:div w:id="2032024175">
              <w:marLeft w:val="0"/>
              <w:marRight w:val="0"/>
              <w:marTop w:val="0"/>
              <w:marBottom w:val="113"/>
              <w:divBdr>
                <w:top w:val="none" w:sz="0" w:space="0" w:color="auto"/>
                <w:left w:val="none" w:sz="0" w:space="0" w:color="auto"/>
                <w:bottom w:val="none" w:sz="0" w:space="0" w:color="auto"/>
                <w:right w:val="none" w:sz="0" w:space="0" w:color="auto"/>
              </w:divBdr>
            </w:div>
            <w:div w:id="993222190">
              <w:marLeft w:val="0"/>
              <w:marRight w:val="0"/>
              <w:marTop w:val="113"/>
              <w:marBottom w:val="85"/>
              <w:divBdr>
                <w:top w:val="none" w:sz="0" w:space="0" w:color="auto"/>
                <w:left w:val="none" w:sz="0" w:space="0" w:color="auto"/>
                <w:bottom w:val="none" w:sz="0" w:space="0" w:color="auto"/>
                <w:right w:val="none" w:sz="0" w:space="0" w:color="auto"/>
              </w:divBdr>
            </w:div>
            <w:div w:id="786046170">
              <w:marLeft w:val="0"/>
              <w:marRight w:val="0"/>
              <w:marTop w:val="0"/>
              <w:marBottom w:val="85"/>
              <w:divBdr>
                <w:top w:val="none" w:sz="0" w:space="0" w:color="auto"/>
                <w:left w:val="none" w:sz="0" w:space="0" w:color="auto"/>
                <w:bottom w:val="none" w:sz="0" w:space="0" w:color="auto"/>
                <w:right w:val="none" w:sz="0" w:space="0" w:color="auto"/>
              </w:divBdr>
            </w:div>
            <w:div w:id="1598052892">
              <w:marLeft w:val="0"/>
              <w:marRight w:val="0"/>
              <w:marTop w:val="113"/>
              <w:marBottom w:val="85"/>
              <w:divBdr>
                <w:top w:val="none" w:sz="0" w:space="0" w:color="auto"/>
                <w:left w:val="none" w:sz="0" w:space="0" w:color="auto"/>
                <w:bottom w:val="none" w:sz="0" w:space="0" w:color="auto"/>
                <w:right w:val="none" w:sz="0" w:space="0" w:color="auto"/>
              </w:divBdr>
            </w:div>
            <w:div w:id="2116366066">
              <w:marLeft w:val="0"/>
              <w:marRight w:val="0"/>
              <w:marTop w:val="0"/>
              <w:marBottom w:val="85"/>
              <w:divBdr>
                <w:top w:val="none" w:sz="0" w:space="0" w:color="auto"/>
                <w:left w:val="none" w:sz="0" w:space="0" w:color="auto"/>
                <w:bottom w:val="none" w:sz="0" w:space="0" w:color="auto"/>
                <w:right w:val="none" w:sz="0" w:space="0" w:color="auto"/>
              </w:divBdr>
            </w:div>
            <w:div w:id="511184144">
              <w:marLeft w:val="0"/>
              <w:marRight w:val="0"/>
              <w:marTop w:val="113"/>
              <w:marBottom w:val="85"/>
              <w:divBdr>
                <w:top w:val="none" w:sz="0" w:space="0" w:color="auto"/>
                <w:left w:val="none" w:sz="0" w:space="0" w:color="auto"/>
                <w:bottom w:val="none" w:sz="0" w:space="0" w:color="auto"/>
                <w:right w:val="none" w:sz="0" w:space="0" w:color="auto"/>
              </w:divBdr>
            </w:div>
            <w:div w:id="666786234">
              <w:marLeft w:val="0"/>
              <w:marRight w:val="0"/>
              <w:marTop w:val="0"/>
              <w:marBottom w:val="85"/>
              <w:divBdr>
                <w:top w:val="none" w:sz="0" w:space="0" w:color="auto"/>
                <w:left w:val="none" w:sz="0" w:space="0" w:color="auto"/>
                <w:bottom w:val="none" w:sz="0" w:space="0" w:color="auto"/>
                <w:right w:val="none" w:sz="0" w:space="0" w:color="auto"/>
              </w:divBdr>
            </w:div>
            <w:div w:id="1371807213">
              <w:marLeft w:val="0"/>
              <w:marRight w:val="0"/>
              <w:marTop w:val="113"/>
              <w:marBottom w:val="85"/>
              <w:divBdr>
                <w:top w:val="none" w:sz="0" w:space="0" w:color="auto"/>
                <w:left w:val="none" w:sz="0" w:space="0" w:color="auto"/>
                <w:bottom w:val="none" w:sz="0" w:space="0" w:color="auto"/>
                <w:right w:val="none" w:sz="0" w:space="0" w:color="auto"/>
              </w:divBdr>
            </w:div>
            <w:div w:id="726145520">
              <w:marLeft w:val="0"/>
              <w:marRight w:val="0"/>
              <w:marTop w:val="0"/>
              <w:marBottom w:val="85"/>
              <w:divBdr>
                <w:top w:val="none" w:sz="0" w:space="0" w:color="auto"/>
                <w:left w:val="none" w:sz="0" w:space="0" w:color="auto"/>
                <w:bottom w:val="none" w:sz="0" w:space="0" w:color="auto"/>
                <w:right w:val="none" w:sz="0" w:space="0" w:color="auto"/>
              </w:divBdr>
            </w:div>
            <w:div w:id="424688781">
              <w:marLeft w:val="0"/>
              <w:marRight w:val="0"/>
              <w:marTop w:val="113"/>
              <w:marBottom w:val="85"/>
              <w:divBdr>
                <w:top w:val="none" w:sz="0" w:space="0" w:color="auto"/>
                <w:left w:val="none" w:sz="0" w:space="0" w:color="auto"/>
                <w:bottom w:val="none" w:sz="0" w:space="0" w:color="auto"/>
                <w:right w:val="none" w:sz="0" w:space="0" w:color="auto"/>
              </w:divBdr>
            </w:div>
            <w:div w:id="197746015">
              <w:marLeft w:val="0"/>
              <w:marRight w:val="0"/>
              <w:marTop w:val="0"/>
              <w:marBottom w:val="85"/>
              <w:divBdr>
                <w:top w:val="none" w:sz="0" w:space="0" w:color="auto"/>
                <w:left w:val="none" w:sz="0" w:space="0" w:color="auto"/>
                <w:bottom w:val="none" w:sz="0" w:space="0" w:color="auto"/>
                <w:right w:val="none" w:sz="0" w:space="0" w:color="auto"/>
              </w:divBdr>
            </w:div>
            <w:div w:id="584807687">
              <w:marLeft w:val="0"/>
              <w:marRight w:val="0"/>
              <w:marTop w:val="113"/>
              <w:marBottom w:val="85"/>
              <w:divBdr>
                <w:top w:val="none" w:sz="0" w:space="0" w:color="auto"/>
                <w:left w:val="none" w:sz="0" w:space="0" w:color="auto"/>
                <w:bottom w:val="none" w:sz="0" w:space="0" w:color="auto"/>
                <w:right w:val="none" w:sz="0" w:space="0" w:color="auto"/>
              </w:divBdr>
            </w:div>
            <w:div w:id="1237787138">
              <w:marLeft w:val="0"/>
              <w:marRight w:val="0"/>
              <w:marTop w:val="0"/>
              <w:marBottom w:val="85"/>
              <w:divBdr>
                <w:top w:val="none" w:sz="0" w:space="0" w:color="auto"/>
                <w:left w:val="none" w:sz="0" w:space="0" w:color="auto"/>
                <w:bottom w:val="none" w:sz="0" w:space="0" w:color="auto"/>
                <w:right w:val="none" w:sz="0" w:space="0" w:color="auto"/>
              </w:divBdr>
            </w:div>
            <w:div w:id="710035052">
              <w:marLeft w:val="0"/>
              <w:marRight w:val="0"/>
              <w:marTop w:val="113"/>
              <w:marBottom w:val="85"/>
              <w:divBdr>
                <w:top w:val="none" w:sz="0" w:space="0" w:color="auto"/>
                <w:left w:val="none" w:sz="0" w:space="0" w:color="auto"/>
                <w:bottom w:val="none" w:sz="0" w:space="0" w:color="auto"/>
                <w:right w:val="none" w:sz="0" w:space="0" w:color="auto"/>
              </w:divBdr>
            </w:div>
            <w:div w:id="1052925855">
              <w:marLeft w:val="0"/>
              <w:marRight w:val="0"/>
              <w:marTop w:val="0"/>
              <w:marBottom w:val="85"/>
              <w:divBdr>
                <w:top w:val="none" w:sz="0" w:space="0" w:color="auto"/>
                <w:left w:val="none" w:sz="0" w:space="0" w:color="auto"/>
                <w:bottom w:val="none" w:sz="0" w:space="0" w:color="auto"/>
                <w:right w:val="none" w:sz="0" w:space="0" w:color="auto"/>
              </w:divBdr>
            </w:div>
            <w:div w:id="1767726634">
              <w:marLeft w:val="0"/>
              <w:marRight w:val="0"/>
              <w:marTop w:val="113"/>
              <w:marBottom w:val="57"/>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3292</Words>
  <Characters>18767</Characters>
  <Application>Microsoft Office Word</Application>
  <DocSecurity>0</DocSecurity>
  <Lines>156</Lines>
  <Paragraphs>44</Paragraphs>
  <ScaleCrop>false</ScaleCrop>
  <Company>Grizli777</Company>
  <LinksUpToDate>false</LinksUpToDate>
  <CharactersWithSpaces>22015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2014-11-11T15:10:00Z</dcterms:created>
  <dcterms:modified xsi:type="dcterms:W3CDTF">2014-11-11T15:11:00Z</dcterms:modified>
</cp:coreProperties>
</file>