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D6" w:rsidRPr="00882DD6" w:rsidRDefault="00882DD6" w:rsidP="00882DD6">
      <w:pPr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</w:rPr>
      </w:pPr>
      <w:r w:rsidRPr="00882DD6">
        <w:rPr>
          <w:rFonts w:eastAsia="Times New Roman"/>
          <w:b/>
          <w:sz w:val="24"/>
          <w:szCs w:val="24"/>
        </w:rPr>
        <w:t>ПОСТАНОВЛЕНИЕ № 249 ОТ 31 ОКТОМВРИ 2013 Г. ЗА ОПРЕДЕЛЯНЕ НОВ РАЗМЕР НА МИНИМАЛНАТА РАБОТНА ЗАПЛАТА ЗА СТРАНАТА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В сила от 01.01.2014 г.</w:t>
      </w:r>
    </w:p>
    <w:p w:rsidR="00882DD6" w:rsidRPr="00882DD6" w:rsidRDefault="00882DD6" w:rsidP="00882DD6">
      <w:pPr>
        <w:spacing w:before="100" w:beforeAutospacing="1" w:after="100" w:afterAutospacing="1"/>
        <w:jc w:val="left"/>
        <w:rPr>
          <w:rFonts w:eastAsia="Times New Roman"/>
          <w:sz w:val="24"/>
          <w:szCs w:val="24"/>
        </w:rPr>
      </w:pPr>
      <w:proofErr w:type="spellStart"/>
      <w:r w:rsidRPr="00882DD6">
        <w:rPr>
          <w:rFonts w:eastAsia="Times New Roman"/>
          <w:sz w:val="24"/>
          <w:szCs w:val="24"/>
        </w:rPr>
        <w:t>Обн</w:t>
      </w:r>
      <w:proofErr w:type="spellEnd"/>
      <w:r w:rsidRPr="00882DD6">
        <w:rPr>
          <w:rFonts w:eastAsia="Times New Roman"/>
          <w:sz w:val="24"/>
          <w:szCs w:val="24"/>
        </w:rPr>
        <w:t xml:space="preserve">. ДВ. бр.97 от 8 Ноември 2013г. 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spacing w:before="100" w:beforeAutospacing="1" w:after="100" w:afterAutospacing="1"/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МИНИСТЕРСКИЯТ СЪВЕТ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ПОСТАНОВИ: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 xml:space="preserve">Член единствен. (1) Определя от 1 януари 2014 г. нов размер на минималната месечна работна заплата за страната 340 лв. и на минималната часова работна заплата 2,03 лв. при нормална продължителност на работното време 8 часа и при 5-дневна работна седмица. 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(2) Размерът на минималната месечна работна заплата по ал. 1 се определя за пълен работен месец.</w:t>
      </w:r>
    </w:p>
    <w:p w:rsidR="00882DD6" w:rsidRPr="00882DD6" w:rsidRDefault="00882DD6" w:rsidP="00882DD6">
      <w:pPr>
        <w:spacing w:before="100" w:beforeAutospacing="1" w:after="240"/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Заключителни разпоредби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§ 1. Необходимите средства за изпълнение на постановлението в бюджетните организации и дейности се осигуряват в рамките на средствата по бюджетите на държавните органи, министерствата и другите бюджетни организации, трансфера от републиканския бюджет за самостоятелните бюджети и от извънбюджетни сметки, от собствени приходи на общините и от извънбюджетни средства.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§ 2. В чл. 1, ал. 4 от Постановление № 66 на Министерския съвет от 1996 г. за кадрово осигуряване на някои дейности в бюджетните организации (обн., ДВ, бр. 29 от 1996 г.; изм. и доп., бр. 76 и 92 от 1997 г., бр. 5 от 1999 г., бр. 53 от 2000 г., бр. 100 от 2005 г., бр. 14 от 2008 г., бр. 4 от 2009 г., бр. 51, 91 и 93 от 2011 г., бр. 49, 80 и 103 от 2012 г. и бр. 17, 53 и 80 от 2013 г.) числото "310" се заменя с "340" 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§ 3. В Постановление № 67 на Министерския съвет от 2010 г. за заплатите в бюджетните организации и дейности (обн., ДВ, бр. 32 от 2010 г.; изм. и доп., бр. 52, 56, 58, 61, 74, 82, 84, 97 и 100 от 2010 г., бр. 1, 27 и 33 от 2011 г.; попр., бр. 36 от 2011 г.; изм. и доп., бр. 51, 60, 71, 83, 88, 102, 104 и 106 от 2011 г., бр. 6, 14, 33, 42, 49 и 92 от 2012 г. и бр. 6 от 2013 г.) се правят следните изменения: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1. В чл. 4, ал. 1 думите "2013 г." се заменят с "2014 г.".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2. В приложение № 4 към чл. 2, т. 3, в пореден № 9, колона "минимална основна месечна заплата (в лв.)" числото "310" се заменя с "340".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3. В приложение № 5 към чл. 2, т. 4, в пореден № 11, колона "минимална основна месечна заплата (в лв.)" числото "310" се заменя с "340".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§ 4. Министърът на труда и социалната политика и министърът на финансите дават указания по изпълнението на постановлението и решават в рамките на своята компетентност възникнали специфични въпроси по прилагането му.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lastRenderedPageBreak/>
        <w:t>§ 5. Постановлението се приема на основание чл. 244, т. 1 от Кодекса на труда.</w:t>
      </w: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</w:p>
    <w:p w:rsidR="00882DD6" w:rsidRPr="00882DD6" w:rsidRDefault="00882DD6" w:rsidP="00882DD6">
      <w:pPr>
        <w:jc w:val="left"/>
        <w:rPr>
          <w:rFonts w:eastAsia="Times New Roman"/>
          <w:sz w:val="24"/>
          <w:szCs w:val="24"/>
        </w:rPr>
      </w:pPr>
      <w:r w:rsidRPr="00882DD6">
        <w:rPr>
          <w:rFonts w:eastAsia="Times New Roman"/>
          <w:sz w:val="24"/>
          <w:szCs w:val="24"/>
        </w:rPr>
        <w:t>§ 6. Постановлението влиза в сила от 1 януари 2014 г.</w:t>
      </w:r>
    </w:p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2DD6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F38F3"/>
    <w:rsid w:val="0021363A"/>
    <w:rsid w:val="00240695"/>
    <w:rsid w:val="00250913"/>
    <w:rsid w:val="00250E18"/>
    <w:rsid w:val="00260F38"/>
    <w:rsid w:val="00292206"/>
    <w:rsid w:val="0029361F"/>
    <w:rsid w:val="002A20C5"/>
    <w:rsid w:val="002E299D"/>
    <w:rsid w:val="002F438F"/>
    <w:rsid w:val="00357AD2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B33E7"/>
    <w:rsid w:val="0051501A"/>
    <w:rsid w:val="0058100F"/>
    <w:rsid w:val="00594AE2"/>
    <w:rsid w:val="005B3128"/>
    <w:rsid w:val="005D6588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2DD6"/>
    <w:rsid w:val="00886A11"/>
    <w:rsid w:val="008C2C79"/>
    <w:rsid w:val="008D5B62"/>
    <w:rsid w:val="008E6B80"/>
    <w:rsid w:val="009000E9"/>
    <w:rsid w:val="00952E62"/>
    <w:rsid w:val="00985ACC"/>
    <w:rsid w:val="009B48D0"/>
    <w:rsid w:val="009B5518"/>
    <w:rsid w:val="009E60B8"/>
    <w:rsid w:val="009F37AC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3CE9"/>
    <w:rsid w:val="00E25EA6"/>
    <w:rsid w:val="00E669C9"/>
    <w:rsid w:val="00E9413E"/>
    <w:rsid w:val="00F257B2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882DD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historyitem">
    <w:name w:val="historyitem"/>
    <w:basedOn w:val="DefaultParagraphFont"/>
    <w:rsid w:val="00882DD6"/>
  </w:style>
  <w:style w:type="character" w:customStyle="1" w:styleId="historyreference">
    <w:name w:val="historyreference"/>
    <w:basedOn w:val="DefaultParagraphFont"/>
    <w:rsid w:val="00882DD6"/>
  </w:style>
  <w:style w:type="paragraph" w:customStyle="1" w:styleId="buttons">
    <w:name w:val="buttons"/>
    <w:basedOn w:val="Normal"/>
    <w:rsid w:val="00882DD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882DD6"/>
  </w:style>
  <w:style w:type="paragraph" w:styleId="BalloonText">
    <w:name w:val="Balloon Text"/>
    <w:basedOn w:val="Normal"/>
    <w:link w:val="BalloonTextChar"/>
    <w:uiPriority w:val="99"/>
    <w:semiHidden/>
    <w:unhideWhenUsed/>
    <w:rsid w:val="0088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2014-04-28T09:17:00Z</dcterms:created>
  <dcterms:modified xsi:type="dcterms:W3CDTF">2014-04-28T09:18:00Z</dcterms:modified>
</cp:coreProperties>
</file>