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r w:rsidRPr="00846F25">
              <w:rPr>
                <w:rFonts w:eastAsia="Times New Roman"/>
                <w:sz w:val="21"/>
                <w:szCs w:val="21"/>
              </w:rPr>
              <w:t>Министерски съвет</w:t>
            </w:r>
          </w:p>
        </w:tc>
      </w:tr>
      <w:tr w:rsidR="00846F25" w:rsidRPr="00846F25" w:rsidTr="00846F25">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0"/>
              <w:gridCol w:w="562"/>
            </w:tblGrid>
            <w:tr w:rsidR="00846F25" w:rsidRPr="00846F25">
              <w:trPr>
                <w:tblCellSpacing w:w="0" w:type="dxa"/>
              </w:trPr>
              <w:tc>
                <w:tcPr>
                  <w:tcW w:w="0" w:type="auto"/>
                  <w:vAlign w:val="center"/>
                  <w:hideMark/>
                </w:tcPr>
                <w:p w:rsidR="00846F25" w:rsidRPr="00846F25" w:rsidRDefault="00846F25" w:rsidP="00846F25">
                  <w:pPr>
                    <w:jc w:val="left"/>
                    <w:rPr>
                      <w:rFonts w:eastAsia="Times New Roman"/>
                      <w:sz w:val="21"/>
                      <w:szCs w:val="21"/>
                    </w:rPr>
                  </w:pPr>
                  <w:r w:rsidRPr="00846F25">
                    <w:rPr>
                      <w:rFonts w:eastAsia="Times New Roman"/>
                      <w:sz w:val="21"/>
                      <w:szCs w:val="21"/>
                    </w:rPr>
                    <w:t>брой: 66, от дата 8.8.2014 г.   Официален раздел / МИНИСТЕРСКИ СЪВЕТ</w:t>
                  </w:r>
                </w:p>
              </w:tc>
              <w:tc>
                <w:tcPr>
                  <w:tcW w:w="0" w:type="auto"/>
                  <w:vAlign w:val="center"/>
                  <w:hideMark/>
                </w:tcPr>
                <w:p w:rsidR="00846F25" w:rsidRPr="00846F25" w:rsidRDefault="00846F25" w:rsidP="00846F25">
                  <w:pPr>
                    <w:jc w:val="left"/>
                    <w:rPr>
                      <w:rFonts w:eastAsia="Times New Roman"/>
                      <w:sz w:val="21"/>
                      <w:szCs w:val="21"/>
                    </w:rPr>
                  </w:pPr>
                  <w:r w:rsidRPr="00846F25">
                    <w:rPr>
                      <w:rFonts w:eastAsia="Times New Roman"/>
                      <w:sz w:val="21"/>
                      <w:szCs w:val="21"/>
                    </w:rPr>
                    <w:t>стр.7</w:t>
                  </w:r>
                </w:p>
              </w:tc>
            </w:tr>
          </w:tbl>
          <w:p w:rsidR="00846F25" w:rsidRPr="00846F25" w:rsidRDefault="00846F25" w:rsidP="00846F25">
            <w:pPr>
              <w:jc w:val="left"/>
              <w:rPr>
                <w:rFonts w:eastAsia="Times New Roman"/>
                <w:sz w:val="21"/>
                <w:szCs w:val="21"/>
              </w:rPr>
            </w:pPr>
          </w:p>
        </w:tc>
      </w:tr>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p>
        </w:tc>
      </w:tr>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p>
        </w:tc>
      </w:tr>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r w:rsidRPr="00846F25">
              <w:rPr>
                <w:rFonts w:eastAsia="Times New Roman"/>
                <w:sz w:val="21"/>
                <w:szCs w:val="21"/>
              </w:rPr>
              <w:t>Постановление № 234 от 31 юли 2014 г. за одобряване на средства от резерва по чл. 1, ал. 2, раздел II, т. 4.1.2 от Закона за държавния бюджет на Република България за 2014 г.</w:t>
            </w:r>
          </w:p>
        </w:tc>
      </w:tr>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p>
        </w:tc>
      </w:tr>
      <w:tr w:rsidR="00846F25" w:rsidRPr="00846F25" w:rsidTr="00846F25">
        <w:trPr>
          <w:tblCellSpacing w:w="7" w:type="dxa"/>
          <w:jc w:val="center"/>
        </w:trPr>
        <w:tc>
          <w:tcPr>
            <w:tcW w:w="0" w:type="auto"/>
            <w:vAlign w:val="center"/>
            <w:hideMark/>
          </w:tcPr>
          <w:p w:rsidR="00846F25" w:rsidRPr="00846F25" w:rsidRDefault="00846F25" w:rsidP="00846F25">
            <w:pPr>
              <w:spacing w:before="100" w:beforeAutospacing="1" w:after="100" w:afterAutospacing="1"/>
              <w:jc w:val="left"/>
              <w:rPr>
                <w:rFonts w:eastAsia="Times New Roman"/>
                <w:sz w:val="21"/>
                <w:szCs w:val="21"/>
              </w:rPr>
            </w:pPr>
            <w:r w:rsidRPr="00846F25">
              <w:rPr>
                <w:rFonts w:eastAsia="Times New Roman"/>
                <w:sz w:val="21"/>
                <w:szCs w:val="21"/>
              </w:rPr>
              <w:t> </w:t>
            </w:r>
          </w:p>
          <w:p w:rsidR="00846F25" w:rsidRPr="00846F25" w:rsidRDefault="00846F25" w:rsidP="00846F25">
            <w:pPr>
              <w:keepNext/>
              <w:spacing w:line="268" w:lineRule="auto"/>
              <w:jc w:val="center"/>
              <w:textAlignment w:val="center"/>
              <w:rPr>
                <w:rFonts w:eastAsia="Times New Roman"/>
                <w:sz w:val="21"/>
                <w:szCs w:val="21"/>
              </w:rPr>
            </w:pPr>
            <w:r w:rsidRPr="00846F25">
              <w:rPr>
                <w:rFonts w:eastAsia="Times New Roman"/>
                <w:b/>
                <w:bCs/>
                <w:color w:val="000000"/>
                <w:sz w:val="21"/>
                <w:szCs w:val="21"/>
              </w:rPr>
              <w:t>ПОСТАНОВЛЕНИЕ № 234 ОТ 31 ЮЛИ 2014 Г.</w:t>
            </w:r>
          </w:p>
          <w:p w:rsidR="00846F25" w:rsidRPr="00846F25" w:rsidRDefault="00846F25" w:rsidP="00846F25">
            <w:pPr>
              <w:keepNext/>
              <w:spacing w:line="268" w:lineRule="auto"/>
              <w:jc w:val="center"/>
              <w:textAlignment w:val="center"/>
              <w:rPr>
                <w:rFonts w:eastAsia="Times New Roman"/>
                <w:sz w:val="21"/>
                <w:szCs w:val="21"/>
              </w:rPr>
            </w:pPr>
            <w:r w:rsidRPr="00846F25">
              <w:rPr>
                <w:rFonts w:eastAsia="Times New Roman"/>
                <w:b/>
                <w:bCs/>
                <w:color w:val="000000"/>
                <w:sz w:val="21"/>
                <w:szCs w:val="21"/>
              </w:rPr>
              <w:t>за одобряване на средства от резерва по чл. 1, ал. 2, раздел II, т. 4.1.2 от Закона за държавния бюджет на Република България за 2014 г.</w:t>
            </w:r>
          </w:p>
          <w:p w:rsidR="00846F25" w:rsidRPr="00846F25" w:rsidRDefault="00846F25" w:rsidP="00846F25">
            <w:pPr>
              <w:keepNext/>
              <w:spacing w:line="268" w:lineRule="auto"/>
              <w:jc w:val="center"/>
              <w:textAlignment w:val="center"/>
              <w:rPr>
                <w:rFonts w:eastAsia="Times New Roman"/>
                <w:sz w:val="21"/>
                <w:szCs w:val="21"/>
              </w:rPr>
            </w:pPr>
            <w:r w:rsidRPr="00846F25">
              <w:rPr>
                <w:rFonts w:eastAsia="Times New Roman"/>
                <w:color w:val="000000"/>
                <w:sz w:val="21"/>
                <w:szCs w:val="21"/>
              </w:rPr>
              <w:t>МИНИСТЕРСКИЯТ СЪВЕТ</w:t>
            </w:r>
          </w:p>
          <w:p w:rsidR="00846F25" w:rsidRPr="00846F25" w:rsidRDefault="00846F25" w:rsidP="00846F25">
            <w:pPr>
              <w:spacing w:line="268" w:lineRule="auto"/>
              <w:jc w:val="center"/>
              <w:textAlignment w:val="center"/>
              <w:rPr>
                <w:rFonts w:eastAsia="Times New Roman"/>
                <w:sz w:val="21"/>
                <w:szCs w:val="21"/>
              </w:rPr>
            </w:pPr>
            <w:r w:rsidRPr="00846F25">
              <w:rPr>
                <w:rFonts w:eastAsia="Times New Roman"/>
                <w:caps/>
                <w:color w:val="000000"/>
                <w:spacing w:val="38"/>
                <w:sz w:val="21"/>
                <w:szCs w:val="21"/>
              </w:rPr>
              <w:t>ПОСТАНОВИ:</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Чл. 1. </w:t>
            </w:r>
            <w:r w:rsidRPr="00846F25">
              <w:rPr>
                <w:rFonts w:eastAsia="Times New Roman"/>
                <w:color w:val="000000"/>
                <w:sz w:val="21"/>
                <w:szCs w:val="21"/>
              </w:rPr>
              <w:t xml:space="preserve">(1) Одобрява допълнителни разходи/трансфери в размер 2 000 </w:t>
            </w:r>
            <w:proofErr w:type="spellStart"/>
            <w:r w:rsidRPr="00846F25">
              <w:rPr>
                <w:rFonts w:eastAsia="Times New Roman"/>
                <w:color w:val="000000"/>
                <w:sz w:val="21"/>
                <w:szCs w:val="21"/>
              </w:rPr>
              <w:t>000</w:t>
            </w:r>
            <w:proofErr w:type="spellEnd"/>
            <w:r w:rsidRPr="00846F25">
              <w:rPr>
                <w:rFonts w:eastAsia="Times New Roman"/>
                <w:color w:val="000000"/>
                <w:sz w:val="21"/>
                <w:szCs w:val="21"/>
              </w:rPr>
              <w:t xml:space="preserve"> лв. за приоритетни ремонтни дейности като мярка за подобряване на материалната база в държавни и общински училища.</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color w:val="000000"/>
                <w:sz w:val="21"/>
                <w:szCs w:val="21"/>
              </w:rPr>
              <w:t xml:space="preserve">(2) Средствата по ал. 1 се разпределят, както следва: </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color w:val="000000"/>
                <w:sz w:val="21"/>
                <w:szCs w:val="21"/>
              </w:rPr>
              <w:t>1. по бюджетите на общините – 1 056 687 лв., разпределени по училища и по общини съгласно т. І от приложението;</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color w:val="000000"/>
                <w:sz w:val="21"/>
                <w:szCs w:val="21"/>
              </w:rPr>
              <w:t>2. по бюджета на Министерството на образованието и науката – 943 313 лв., разпределени по училища съгласно т. ІІ от приложението.</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color w:val="000000"/>
                <w:sz w:val="21"/>
                <w:szCs w:val="21"/>
              </w:rPr>
              <w:t>(3) Средствата по ал. 1 да се осигурят за сметка на резерва за непредвидени и/или неотложни разходи в частта за структурни мерки и програми за развитие на образованието по чл. 1, ал. 2, раздел II, т. 4.1.2 от Закона за държавния бюджет на Република България за 2014 г. в частта за структурни мерки и програми за развитие на образованието.</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Чл. 2. </w:t>
            </w:r>
            <w:r w:rsidRPr="00846F25">
              <w:rPr>
                <w:rFonts w:eastAsia="Times New Roman"/>
                <w:color w:val="000000"/>
                <w:sz w:val="21"/>
                <w:szCs w:val="21"/>
              </w:rPr>
              <w:t>(1) Със сумата по чл. 1, ал. 2, т. 2 да се увеличат разходите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„Училищно образование“ по бюджета на Министерството на образованието и науката за 2014 г.</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color w:val="000000"/>
                <w:sz w:val="21"/>
                <w:szCs w:val="21"/>
              </w:rPr>
              <w:t>(2) Със сумата по чл. 1, ал. 2, т. 2 да се увеличат показателите по чл. 16, ал. 3 от Закона за държавния бюджет на Република България за 2014 г.</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Чл. 3. </w:t>
            </w:r>
            <w:r w:rsidRPr="00846F25">
              <w:rPr>
                <w:rFonts w:eastAsia="Times New Roman"/>
                <w:color w:val="000000"/>
                <w:sz w:val="21"/>
                <w:szCs w:val="21"/>
              </w:rPr>
              <w:t>Министърът на образованието и науката да извърши налагащите се промени по бюджета на Министерството на образованието и науката за 2014 г. и да уведоми министъра на финансите.</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Чл. 4. </w:t>
            </w:r>
            <w:r w:rsidRPr="00846F25">
              <w:rPr>
                <w:rFonts w:eastAsia="Times New Roman"/>
                <w:color w:val="000000"/>
                <w:sz w:val="21"/>
                <w:szCs w:val="21"/>
              </w:rPr>
              <w:t>Министърът на финансите да извърши налагащите се промени по бюджетните взаимоотношения на общините с централния бюджет за 2014 г.</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Чл. 5. </w:t>
            </w:r>
            <w:r w:rsidRPr="00846F25">
              <w:rPr>
                <w:rFonts w:eastAsia="Times New Roman"/>
                <w:color w:val="000000"/>
                <w:sz w:val="21"/>
                <w:szCs w:val="21"/>
              </w:rPr>
              <w:t>Министърът на финансите да извърши произтичащите от чл. 1 промени по централния бюджет за 2014 г.</w:t>
            </w:r>
          </w:p>
          <w:p w:rsidR="00846F25" w:rsidRPr="00846F25" w:rsidRDefault="00846F25" w:rsidP="00846F25">
            <w:pPr>
              <w:spacing w:line="268" w:lineRule="auto"/>
              <w:jc w:val="center"/>
              <w:textAlignment w:val="center"/>
              <w:rPr>
                <w:rFonts w:eastAsia="Times New Roman"/>
                <w:sz w:val="21"/>
                <w:szCs w:val="21"/>
              </w:rPr>
            </w:pPr>
            <w:r w:rsidRPr="00846F25">
              <w:rPr>
                <w:rFonts w:eastAsia="Times New Roman"/>
                <w:b/>
                <w:bCs/>
                <w:color w:val="000000"/>
                <w:sz w:val="21"/>
                <w:szCs w:val="21"/>
              </w:rPr>
              <w:t>Заключителни разпоредби</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 1. </w:t>
            </w:r>
            <w:r w:rsidRPr="00846F25">
              <w:rPr>
                <w:rFonts w:eastAsia="Times New Roman"/>
                <w:color w:val="000000"/>
                <w:sz w:val="21"/>
                <w:szCs w:val="21"/>
              </w:rPr>
              <w:t>В Постановление № 125 на Министерския съвет от 2014 г., в приложението към чл. 1, ал. 1 ред 10 се изменя така:</w:t>
            </w:r>
          </w:p>
          <w:p w:rsidR="00846F25" w:rsidRPr="00846F25" w:rsidRDefault="00846F25" w:rsidP="00846F25">
            <w:pPr>
              <w:spacing w:line="268" w:lineRule="auto"/>
              <w:textAlignment w:val="center"/>
              <w:rPr>
                <w:rFonts w:eastAsia="Times New Roman"/>
                <w:sz w:val="21"/>
                <w:szCs w:val="21"/>
              </w:rPr>
            </w:pPr>
            <w:r w:rsidRPr="00846F25">
              <w:rPr>
                <w:rFonts w:eastAsia="Times New Roman"/>
                <w:color w:val="000000"/>
                <w:sz w:val="21"/>
                <w:szCs w:val="21"/>
              </w:rPr>
              <w:t>„</w:t>
            </w:r>
          </w:p>
          <w:tbl>
            <w:tblPr>
              <w:tblW w:w="0" w:type="auto"/>
              <w:tblInd w:w="28" w:type="dxa"/>
              <w:tblCellMar>
                <w:left w:w="0" w:type="dxa"/>
                <w:right w:w="0" w:type="dxa"/>
              </w:tblCellMar>
              <w:tblLook w:val="04A0"/>
            </w:tblPr>
            <w:tblGrid>
              <w:gridCol w:w="319"/>
              <w:gridCol w:w="600"/>
              <w:gridCol w:w="618"/>
              <w:gridCol w:w="1025"/>
              <w:gridCol w:w="1669"/>
              <w:gridCol w:w="567"/>
            </w:tblGrid>
            <w:tr w:rsidR="00846F25" w:rsidRPr="00846F25" w:rsidTr="00846F25">
              <w:trPr>
                <w:trHeight w:val="20"/>
              </w:trPr>
              <w:tc>
                <w:tcPr>
                  <w:tcW w:w="28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center"/>
                    <w:textAlignment w:val="center"/>
                    <w:rPr>
                      <w:rFonts w:eastAsia="Times New Roman"/>
                      <w:sz w:val="21"/>
                      <w:szCs w:val="21"/>
                    </w:rPr>
                  </w:pPr>
                  <w:r w:rsidRPr="00846F25">
                    <w:rPr>
                      <w:rFonts w:eastAsia="Times New Roman"/>
                      <w:color w:val="000000"/>
                      <w:sz w:val="21"/>
                      <w:szCs w:val="21"/>
                    </w:rPr>
                    <w:t>10.</w:t>
                  </w:r>
                </w:p>
              </w:tc>
              <w:tc>
                <w:tcPr>
                  <w:tcW w:w="56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left"/>
                    <w:textAlignment w:val="center"/>
                    <w:rPr>
                      <w:rFonts w:eastAsia="Times New Roman"/>
                      <w:sz w:val="21"/>
                      <w:szCs w:val="21"/>
                    </w:rPr>
                  </w:pPr>
                  <w:r w:rsidRPr="00846F25">
                    <w:rPr>
                      <w:rFonts w:eastAsia="Times New Roman"/>
                      <w:color w:val="000000"/>
                      <w:sz w:val="21"/>
                      <w:szCs w:val="21"/>
                    </w:rPr>
                    <w:t>Варна</w:t>
                  </w:r>
                </w:p>
              </w:tc>
              <w:tc>
                <w:tcPr>
                  <w:tcW w:w="56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left"/>
                    <w:textAlignment w:val="center"/>
                    <w:rPr>
                      <w:rFonts w:eastAsia="Times New Roman"/>
                      <w:sz w:val="21"/>
                      <w:szCs w:val="21"/>
                    </w:rPr>
                  </w:pPr>
                  <w:r w:rsidRPr="00846F25">
                    <w:rPr>
                      <w:rFonts w:eastAsia="Times New Roman"/>
                      <w:color w:val="000000"/>
                      <w:sz w:val="21"/>
                      <w:szCs w:val="21"/>
                    </w:rPr>
                    <w:t>Аврен</w:t>
                  </w:r>
                </w:p>
              </w:tc>
              <w:tc>
                <w:tcPr>
                  <w:tcW w:w="102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left"/>
                    <w:textAlignment w:val="center"/>
                    <w:rPr>
                      <w:rFonts w:eastAsia="Times New Roman"/>
                      <w:sz w:val="21"/>
                      <w:szCs w:val="21"/>
                    </w:rPr>
                  </w:pPr>
                  <w:r w:rsidRPr="00846F25">
                    <w:rPr>
                      <w:rFonts w:eastAsia="Times New Roman"/>
                      <w:color w:val="000000"/>
                      <w:sz w:val="21"/>
                      <w:szCs w:val="21"/>
                    </w:rPr>
                    <w:t>с. Приселци</w:t>
                  </w:r>
                </w:p>
              </w:tc>
              <w:tc>
                <w:tcPr>
                  <w:tcW w:w="166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left"/>
                    <w:textAlignment w:val="center"/>
                    <w:rPr>
                      <w:rFonts w:eastAsia="Times New Roman"/>
                      <w:sz w:val="21"/>
                      <w:szCs w:val="21"/>
                    </w:rPr>
                  </w:pPr>
                  <w:r w:rsidRPr="00846F25">
                    <w:rPr>
                      <w:rFonts w:eastAsia="Times New Roman"/>
                      <w:color w:val="000000"/>
                      <w:sz w:val="21"/>
                      <w:szCs w:val="21"/>
                    </w:rPr>
                    <w:t>ОУ „Д-р Петър Берон“</w:t>
                  </w:r>
                </w:p>
              </w:tc>
              <w:tc>
                <w:tcPr>
                  <w:tcW w:w="56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846F25" w:rsidRPr="00846F25" w:rsidRDefault="00846F25" w:rsidP="00846F25">
                  <w:pPr>
                    <w:keepNext/>
                    <w:spacing w:before="100" w:beforeAutospacing="1" w:after="100" w:afterAutospacing="1" w:line="20" w:lineRule="atLeast"/>
                    <w:jc w:val="center"/>
                    <w:textAlignment w:val="center"/>
                    <w:rPr>
                      <w:rFonts w:eastAsia="Times New Roman"/>
                      <w:sz w:val="21"/>
                      <w:szCs w:val="21"/>
                    </w:rPr>
                  </w:pPr>
                  <w:r w:rsidRPr="00846F25">
                    <w:rPr>
                      <w:rFonts w:eastAsia="Times New Roman"/>
                      <w:color w:val="000000"/>
                      <w:sz w:val="21"/>
                      <w:szCs w:val="21"/>
                    </w:rPr>
                    <w:t>7 972</w:t>
                  </w:r>
                </w:p>
              </w:tc>
            </w:tr>
          </w:tbl>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sz w:val="21"/>
                <w:szCs w:val="21"/>
              </w:rPr>
              <w:t> </w:t>
            </w:r>
          </w:p>
          <w:p w:rsidR="00846F25" w:rsidRPr="00846F25" w:rsidRDefault="00846F25" w:rsidP="00846F25">
            <w:pPr>
              <w:spacing w:line="268" w:lineRule="auto"/>
              <w:ind w:firstLine="283"/>
              <w:jc w:val="right"/>
              <w:textAlignment w:val="center"/>
              <w:rPr>
                <w:rFonts w:eastAsia="Times New Roman"/>
                <w:sz w:val="21"/>
                <w:szCs w:val="21"/>
              </w:rPr>
            </w:pPr>
            <w:r w:rsidRPr="00846F25">
              <w:rPr>
                <w:rFonts w:eastAsia="Times New Roman"/>
                <w:color w:val="000000"/>
                <w:sz w:val="21"/>
                <w:szCs w:val="21"/>
              </w:rPr>
              <w:t>“</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 2. </w:t>
            </w:r>
            <w:r w:rsidRPr="00846F25">
              <w:rPr>
                <w:rFonts w:eastAsia="Times New Roman"/>
                <w:color w:val="000000"/>
                <w:sz w:val="21"/>
                <w:szCs w:val="21"/>
              </w:rPr>
              <w:t>Постановлението се приема на основание чл. 1, ал. 5, т. 2 и чл. 89, ал. 1 от Закона за държавния бюджет на Република България за 2014 г. и чл. 109, ал. 3 от Закона за публичните финанси.</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 3. </w:t>
            </w:r>
            <w:r w:rsidRPr="00846F25">
              <w:rPr>
                <w:rFonts w:eastAsia="Times New Roman"/>
                <w:color w:val="000000"/>
                <w:sz w:val="21"/>
                <w:szCs w:val="21"/>
              </w:rPr>
              <w:t>Изпълнението на постановлението се възлага на министъра на образованието и науката и на кметовете на съответните общини.</w:t>
            </w:r>
          </w:p>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b/>
                <w:bCs/>
                <w:color w:val="000000"/>
                <w:sz w:val="21"/>
                <w:szCs w:val="21"/>
              </w:rPr>
              <w:t xml:space="preserve">§ 4. </w:t>
            </w:r>
            <w:r w:rsidRPr="00846F25">
              <w:rPr>
                <w:rFonts w:eastAsia="Times New Roman"/>
                <w:color w:val="000000"/>
                <w:sz w:val="21"/>
                <w:szCs w:val="21"/>
              </w:rPr>
              <w:t>Постановлението влиза в сила от деня на обнародването му в „Държавен вестник“.</w:t>
            </w:r>
          </w:p>
          <w:p w:rsidR="00846F25" w:rsidRPr="00846F25" w:rsidRDefault="00846F25" w:rsidP="00846F25">
            <w:pPr>
              <w:spacing w:line="268" w:lineRule="auto"/>
              <w:ind w:firstLine="283"/>
              <w:jc w:val="right"/>
              <w:textAlignment w:val="center"/>
              <w:rPr>
                <w:rFonts w:eastAsia="Times New Roman"/>
                <w:sz w:val="21"/>
                <w:szCs w:val="21"/>
              </w:rPr>
            </w:pPr>
            <w:r w:rsidRPr="00846F25">
              <w:rPr>
                <w:rFonts w:eastAsia="Times New Roman"/>
                <w:color w:val="000000"/>
                <w:sz w:val="21"/>
                <w:szCs w:val="21"/>
              </w:rPr>
              <w:t>Министър-председател: </w:t>
            </w:r>
            <w:r w:rsidRPr="00846F25">
              <w:rPr>
                <w:rFonts w:eastAsia="Times New Roman"/>
                <w:b/>
                <w:bCs/>
                <w:color w:val="000000"/>
                <w:sz w:val="21"/>
                <w:szCs w:val="21"/>
              </w:rPr>
              <w:t xml:space="preserve">Пламен </w:t>
            </w:r>
            <w:proofErr w:type="spellStart"/>
            <w:r w:rsidRPr="00846F25">
              <w:rPr>
                <w:rFonts w:eastAsia="Times New Roman"/>
                <w:b/>
                <w:bCs/>
                <w:color w:val="000000"/>
                <w:sz w:val="21"/>
                <w:szCs w:val="21"/>
              </w:rPr>
              <w:t>Орешарски</w:t>
            </w:r>
            <w:proofErr w:type="spellEnd"/>
          </w:p>
          <w:p w:rsidR="00846F25" w:rsidRPr="00846F25" w:rsidRDefault="00846F25" w:rsidP="00846F25">
            <w:pPr>
              <w:spacing w:line="220" w:lineRule="atLeast"/>
              <w:jc w:val="right"/>
              <w:textAlignment w:val="center"/>
              <w:rPr>
                <w:rFonts w:eastAsia="Times New Roman"/>
                <w:sz w:val="21"/>
                <w:szCs w:val="21"/>
              </w:rPr>
            </w:pPr>
            <w:r w:rsidRPr="00846F25">
              <w:rPr>
                <w:rFonts w:eastAsia="Times New Roman"/>
                <w:color w:val="000000"/>
                <w:sz w:val="21"/>
                <w:szCs w:val="21"/>
              </w:rPr>
              <w:t xml:space="preserve">Главен секретар на Министерския съвет: </w:t>
            </w:r>
            <w:r w:rsidRPr="00846F25">
              <w:rPr>
                <w:rFonts w:eastAsia="Times New Roman"/>
                <w:b/>
                <w:bCs/>
                <w:color w:val="000000"/>
                <w:sz w:val="21"/>
                <w:szCs w:val="21"/>
              </w:rPr>
              <w:t>Нина Ставрева</w:t>
            </w:r>
          </w:p>
          <w:p w:rsidR="00846F25" w:rsidRPr="00846F25" w:rsidRDefault="00846F25" w:rsidP="00846F25">
            <w:pPr>
              <w:keepNext/>
              <w:spacing w:line="268" w:lineRule="auto"/>
              <w:jc w:val="right"/>
              <w:textAlignment w:val="center"/>
              <w:rPr>
                <w:rFonts w:eastAsia="Times New Roman"/>
                <w:sz w:val="21"/>
                <w:szCs w:val="21"/>
              </w:rPr>
            </w:pPr>
            <w:r w:rsidRPr="00846F25">
              <w:rPr>
                <w:rFonts w:eastAsia="Times New Roman"/>
                <w:color w:val="000000"/>
                <w:sz w:val="21"/>
                <w:szCs w:val="21"/>
              </w:rPr>
              <w:t>Приложение към чл. 1, ал. 2</w:t>
            </w:r>
          </w:p>
          <w:tbl>
            <w:tblPr>
              <w:tblW w:w="0" w:type="auto"/>
              <w:tblInd w:w="57" w:type="dxa"/>
              <w:tblCellMar>
                <w:left w:w="0" w:type="dxa"/>
                <w:right w:w="0" w:type="dxa"/>
              </w:tblCellMar>
              <w:tblLook w:val="04A0"/>
            </w:tblPr>
            <w:tblGrid>
              <w:gridCol w:w="519"/>
              <w:gridCol w:w="1486"/>
              <w:gridCol w:w="1410"/>
              <w:gridCol w:w="1409"/>
              <w:gridCol w:w="3080"/>
              <w:gridCol w:w="125"/>
              <w:gridCol w:w="966"/>
            </w:tblGrid>
            <w:tr w:rsidR="00846F25" w:rsidRPr="00846F25" w:rsidTr="00846F25">
              <w:trPr>
                <w:trHeight w:val="453"/>
              </w:trPr>
              <w:tc>
                <w:tcPr>
                  <w:tcW w:w="9344" w:type="dxa"/>
                  <w:gridSpan w:val="7"/>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lastRenderedPageBreak/>
                    <w:t>I. ОБЩИНСКИ УЧИЛИЩА</w:t>
                  </w:r>
                </w:p>
              </w:tc>
            </w:tr>
            <w:tr w:rsidR="00846F25" w:rsidRPr="00846F25" w:rsidTr="00846F25">
              <w:trPr>
                <w:trHeight w:val="413"/>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по</w:t>
                  </w:r>
                </w:p>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ред</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Област</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Община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xml:space="preserve"> Населено </w:t>
                  </w:r>
                </w:p>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място</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Училище</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xml:space="preserve">Стойност </w:t>
                  </w:r>
                </w:p>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(в лв.)</w:t>
                  </w:r>
                </w:p>
              </w:tc>
            </w:tr>
            <w:tr w:rsidR="00846F25" w:rsidRPr="00846F25" w:rsidTr="00846F25">
              <w:trPr>
                <w:trHeight w:val="365"/>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 xml:space="preserve">IX ОУ „Пейо </w:t>
                  </w:r>
                  <w:proofErr w:type="spellStart"/>
                  <w:r w:rsidRPr="00846F25">
                    <w:rPr>
                      <w:rFonts w:eastAsia="Times New Roman"/>
                      <w:color w:val="000000"/>
                      <w:sz w:val="21"/>
                      <w:szCs w:val="21"/>
                    </w:rPr>
                    <w:t>Кр</w:t>
                  </w:r>
                  <w:proofErr w:type="spellEnd"/>
                  <w:r w:rsidRPr="00846F25">
                    <w:rPr>
                      <w:rFonts w:eastAsia="Times New Roman"/>
                      <w:color w:val="000000"/>
                      <w:sz w:val="21"/>
                      <w:szCs w:val="21"/>
                    </w:rPr>
                    <w:t>. Яворов“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68 860</w:t>
                  </w:r>
                </w:p>
              </w:tc>
            </w:tr>
            <w:tr w:rsidR="00846F25" w:rsidRPr="00846F25" w:rsidTr="00846F25">
              <w:trPr>
                <w:trHeight w:val="30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2.</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Гоце Делчев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Гоце Делчев</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III ОУ „Братя Миладинови“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71 203</w:t>
                  </w:r>
                </w:p>
              </w:tc>
            </w:tr>
            <w:tr w:rsidR="00846F25" w:rsidRPr="00846F25" w:rsidTr="00846F25">
              <w:trPr>
                <w:trHeight w:val="68"/>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jc w:val="center"/>
                    <w:textAlignment w:val="center"/>
                    <w:rPr>
                      <w:rFonts w:eastAsia="Times New Roman"/>
                      <w:sz w:val="21"/>
                      <w:szCs w:val="21"/>
                    </w:rPr>
                  </w:pPr>
                  <w:r w:rsidRPr="00846F25">
                    <w:rPr>
                      <w:rFonts w:eastAsia="Times New Roman"/>
                      <w:color w:val="000000"/>
                      <w:sz w:val="21"/>
                      <w:szCs w:val="21"/>
                    </w:rPr>
                    <w:t>3.</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jc w:val="left"/>
                    <w:textAlignment w:val="center"/>
                    <w:rPr>
                      <w:rFonts w:eastAsia="Times New Roman"/>
                      <w:sz w:val="21"/>
                      <w:szCs w:val="21"/>
                    </w:rPr>
                  </w:pPr>
                  <w:r w:rsidRPr="00846F25">
                    <w:rPr>
                      <w:rFonts w:eastAsia="Times New Roman"/>
                      <w:color w:val="000000"/>
                      <w:sz w:val="21"/>
                      <w:szCs w:val="21"/>
                    </w:rPr>
                    <w:t>II ОУ „Гоце Делчев“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68" w:lineRule="atLeast"/>
                    <w:textAlignment w:val="center"/>
                    <w:rPr>
                      <w:rFonts w:eastAsia="Times New Roman"/>
                      <w:sz w:val="21"/>
                      <w:szCs w:val="21"/>
                    </w:rPr>
                  </w:pPr>
                  <w:r w:rsidRPr="00846F25">
                    <w:rPr>
                      <w:rFonts w:eastAsia="Times New Roman"/>
                      <w:color w:val="000000"/>
                      <w:sz w:val="21"/>
                      <w:szCs w:val="21"/>
                    </w:rPr>
                    <w:t>71 915</w:t>
                  </w:r>
                </w:p>
              </w:tc>
            </w:tr>
            <w:tr w:rsidR="00846F25" w:rsidRPr="00846F25" w:rsidTr="00846F25">
              <w:trPr>
                <w:trHeight w:val="243"/>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4.</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Гърмен</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Хвостяне</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ОУ „Димитър Талев“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65 474</w:t>
                  </w:r>
                </w:p>
              </w:tc>
            </w:tr>
            <w:tr w:rsidR="00846F25" w:rsidRPr="00846F25" w:rsidTr="00846F25">
              <w:trPr>
                <w:trHeight w:val="235"/>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5.</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Кресна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Кресна</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СОУ „Св. Паисий Хилендарски“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70 139</w:t>
                  </w:r>
                </w:p>
              </w:tc>
            </w:tr>
            <w:tr w:rsidR="00846F25" w:rsidRPr="00846F25" w:rsidTr="00846F25">
              <w:trPr>
                <w:trHeight w:val="273"/>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6.</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Гърмен</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Дебрен</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ОУ „Св. Климент Охридски“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71 732</w:t>
                  </w:r>
                </w:p>
              </w:tc>
            </w:tr>
            <w:tr w:rsidR="00846F25" w:rsidRPr="00846F25" w:rsidTr="00846F25">
              <w:trPr>
                <w:trHeight w:val="195"/>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jc w:val="center"/>
                    <w:textAlignment w:val="center"/>
                    <w:rPr>
                      <w:rFonts w:eastAsia="Times New Roman"/>
                      <w:sz w:val="21"/>
                      <w:szCs w:val="21"/>
                    </w:rPr>
                  </w:pPr>
                  <w:r w:rsidRPr="00846F25">
                    <w:rPr>
                      <w:rFonts w:eastAsia="Times New Roman"/>
                      <w:color w:val="000000"/>
                      <w:sz w:val="21"/>
                      <w:szCs w:val="21"/>
                    </w:rPr>
                    <w:t>7.</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jc w:val="left"/>
                    <w:textAlignment w:val="center"/>
                    <w:rPr>
                      <w:rFonts w:eastAsia="Times New Roman"/>
                      <w:sz w:val="21"/>
                      <w:szCs w:val="21"/>
                    </w:rPr>
                  </w:pPr>
                  <w:r w:rsidRPr="00846F25">
                    <w:rPr>
                      <w:rFonts w:eastAsia="Times New Roman"/>
                      <w:color w:val="000000"/>
                      <w:sz w:val="21"/>
                      <w:szCs w:val="21"/>
                    </w:rPr>
                    <w:t>Белица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jc w:val="left"/>
                    <w:textAlignment w:val="center"/>
                    <w:rPr>
                      <w:rFonts w:eastAsia="Times New Roman"/>
                      <w:sz w:val="21"/>
                      <w:szCs w:val="21"/>
                    </w:rPr>
                  </w:pPr>
                  <w:r w:rsidRPr="00846F25">
                    <w:rPr>
                      <w:rFonts w:eastAsia="Times New Roman"/>
                      <w:color w:val="000000"/>
                      <w:sz w:val="21"/>
                      <w:szCs w:val="21"/>
                    </w:rPr>
                    <w:t>Белица</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jc w:val="left"/>
                    <w:textAlignment w:val="center"/>
                    <w:rPr>
                      <w:rFonts w:eastAsia="Times New Roman"/>
                      <w:sz w:val="21"/>
                      <w:szCs w:val="21"/>
                    </w:rPr>
                  </w:pPr>
                  <w:r w:rsidRPr="00846F25">
                    <w:rPr>
                      <w:rFonts w:eastAsia="Times New Roman"/>
                      <w:color w:val="000000"/>
                      <w:sz w:val="21"/>
                      <w:szCs w:val="21"/>
                    </w:rPr>
                    <w:t>Гимназия „Никола Вапцаров“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5" w:lineRule="atLeast"/>
                    <w:textAlignment w:val="center"/>
                    <w:rPr>
                      <w:rFonts w:eastAsia="Times New Roman"/>
                      <w:sz w:val="21"/>
                      <w:szCs w:val="21"/>
                    </w:rPr>
                  </w:pPr>
                  <w:r w:rsidRPr="00846F25">
                    <w:rPr>
                      <w:rFonts w:eastAsia="Times New Roman"/>
                      <w:color w:val="000000"/>
                      <w:sz w:val="21"/>
                      <w:szCs w:val="21"/>
                    </w:rPr>
                    <w:t>19 484</w:t>
                  </w:r>
                </w:p>
              </w:tc>
            </w:tr>
            <w:tr w:rsidR="00846F25" w:rsidRPr="00846F25" w:rsidTr="00846F25">
              <w:trPr>
                <w:trHeight w:val="28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8.</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София-град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Столична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София</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СМГ „П. Хилендарски“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50 841</w:t>
                  </w:r>
                </w:p>
              </w:tc>
            </w:tr>
            <w:tr w:rsidR="00846F25" w:rsidRPr="00846F25" w:rsidTr="00846F25">
              <w:trPr>
                <w:trHeight w:val="110"/>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jc w:val="center"/>
                    <w:textAlignment w:val="center"/>
                    <w:rPr>
                      <w:rFonts w:eastAsia="Times New Roman"/>
                      <w:sz w:val="21"/>
                      <w:szCs w:val="21"/>
                    </w:rPr>
                  </w:pPr>
                  <w:r w:rsidRPr="00846F25">
                    <w:rPr>
                      <w:rFonts w:eastAsia="Times New Roman"/>
                      <w:color w:val="000000"/>
                      <w:sz w:val="21"/>
                      <w:szCs w:val="21"/>
                    </w:rPr>
                    <w:t>9.</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jc w:val="left"/>
                    <w:textAlignment w:val="center"/>
                    <w:rPr>
                      <w:rFonts w:eastAsia="Times New Roman"/>
                      <w:sz w:val="21"/>
                      <w:szCs w:val="21"/>
                    </w:rPr>
                  </w:pPr>
                  <w:r w:rsidRPr="00846F25">
                    <w:rPr>
                      <w:rFonts w:eastAsia="Times New Roman"/>
                      <w:color w:val="000000"/>
                      <w:sz w:val="21"/>
                      <w:szCs w:val="21"/>
                    </w:rPr>
                    <w:t>СОУ „Иван Вазов“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10" w:lineRule="atLeast"/>
                    <w:textAlignment w:val="center"/>
                    <w:rPr>
                      <w:rFonts w:eastAsia="Times New Roman"/>
                      <w:sz w:val="21"/>
                      <w:szCs w:val="21"/>
                    </w:rPr>
                  </w:pPr>
                  <w:r w:rsidRPr="00846F25">
                    <w:rPr>
                      <w:rFonts w:eastAsia="Times New Roman"/>
                      <w:color w:val="000000"/>
                      <w:sz w:val="21"/>
                      <w:szCs w:val="21"/>
                    </w:rPr>
                    <w:t>92 870</w:t>
                  </w:r>
                </w:p>
              </w:tc>
            </w:tr>
            <w:tr w:rsidR="00846F25" w:rsidRPr="00846F25" w:rsidTr="00846F25">
              <w:trPr>
                <w:trHeight w:val="28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10.</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Бургас</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Бургас</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 Равнец</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ОУ „Св. св. Кирил и Методий“</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99 360</w:t>
                  </w:r>
                </w:p>
              </w:tc>
            </w:tr>
            <w:tr w:rsidR="00846F25" w:rsidRPr="00846F25" w:rsidTr="00846F25">
              <w:trPr>
                <w:trHeight w:val="238"/>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11.</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СОУ „Гео Милев“</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81 898</w:t>
                  </w:r>
                </w:p>
              </w:tc>
            </w:tr>
            <w:tr w:rsidR="00846F25" w:rsidRPr="00846F25" w:rsidTr="00846F25">
              <w:trPr>
                <w:trHeight w:val="30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12.</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Варна</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 xml:space="preserve">Средношколско общежитие </w:t>
                  </w:r>
                </w:p>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„Михаил Колони“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93 650</w:t>
                  </w:r>
                </w:p>
              </w:tc>
            </w:tr>
            <w:tr w:rsidR="00846F25" w:rsidRPr="00846F25" w:rsidTr="00846F25">
              <w:trPr>
                <w:trHeight w:val="27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13.</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Велико Търново</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Павликени</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Павликени</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ОУ „Свети Климент Охридски“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69 879</w:t>
                  </w:r>
                </w:p>
              </w:tc>
            </w:tr>
            <w:tr w:rsidR="00846F25" w:rsidRPr="00846F25" w:rsidTr="00846F25">
              <w:trPr>
                <w:trHeight w:val="5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jc w:val="center"/>
                    <w:textAlignment w:val="center"/>
                    <w:rPr>
                      <w:rFonts w:eastAsia="Times New Roman"/>
                      <w:sz w:val="21"/>
                      <w:szCs w:val="21"/>
                    </w:rPr>
                  </w:pPr>
                  <w:r w:rsidRPr="00846F25">
                    <w:rPr>
                      <w:rFonts w:eastAsia="Times New Roman"/>
                      <w:color w:val="000000"/>
                      <w:sz w:val="21"/>
                      <w:szCs w:val="21"/>
                    </w:rPr>
                    <w:t>14.</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jc w:val="left"/>
                    <w:textAlignment w:val="center"/>
                    <w:rPr>
                      <w:rFonts w:eastAsia="Times New Roman"/>
                      <w:sz w:val="21"/>
                      <w:szCs w:val="21"/>
                    </w:rPr>
                  </w:pPr>
                  <w:r w:rsidRPr="00846F25">
                    <w:rPr>
                      <w:rFonts w:eastAsia="Times New Roman"/>
                      <w:color w:val="000000"/>
                      <w:sz w:val="21"/>
                      <w:szCs w:val="21"/>
                    </w:rPr>
                    <w:t>Велико Търново</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jc w:val="left"/>
                    <w:textAlignment w:val="center"/>
                    <w:rPr>
                      <w:rFonts w:eastAsia="Times New Roman"/>
                      <w:sz w:val="21"/>
                      <w:szCs w:val="21"/>
                    </w:rPr>
                  </w:pPr>
                  <w:r w:rsidRPr="00846F25">
                    <w:rPr>
                      <w:rFonts w:eastAsia="Times New Roman"/>
                      <w:color w:val="000000"/>
                      <w:sz w:val="21"/>
                      <w:szCs w:val="21"/>
                    </w:rPr>
                    <w:t>Сухиндол</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jc w:val="left"/>
                    <w:textAlignment w:val="center"/>
                    <w:rPr>
                      <w:rFonts w:eastAsia="Times New Roman"/>
                      <w:sz w:val="21"/>
                      <w:szCs w:val="21"/>
                    </w:rPr>
                  </w:pPr>
                  <w:r w:rsidRPr="00846F25">
                    <w:rPr>
                      <w:rFonts w:eastAsia="Times New Roman"/>
                      <w:color w:val="000000"/>
                      <w:sz w:val="21"/>
                      <w:szCs w:val="21"/>
                    </w:rPr>
                    <w:t>Сухиндол</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jc w:val="left"/>
                    <w:textAlignment w:val="center"/>
                    <w:rPr>
                      <w:rFonts w:eastAsia="Times New Roman"/>
                      <w:sz w:val="21"/>
                      <w:szCs w:val="21"/>
                    </w:rPr>
                  </w:pPr>
                  <w:r w:rsidRPr="00846F25">
                    <w:rPr>
                      <w:rFonts w:eastAsia="Times New Roman"/>
                      <w:color w:val="000000"/>
                      <w:sz w:val="21"/>
                      <w:szCs w:val="21"/>
                    </w:rPr>
                    <w:t>ОУ „Свети Климент Охридски“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57" w:lineRule="atLeast"/>
                    <w:textAlignment w:val="center"/>
                    <w:rPr>
                      <w:rFonts w:eastAsia="Times New Roman"/>
                      <w:sz w:val="21"/>
                      <w:szCs w:val="21"/>
                    </w:rPr>
                  </w:pPr>
                  <w:r w:rsidRPr="00846F25">
                    <w:rPr>
                      <w:rFonts w:eastAsia="Times New Roman"/>
                      <w:color w:val="000000"/>
                      <w:sz w:val="21"/>
                      <w:szCs w:val="21"/>
                    </w:rPr>
                    <w:t>53 622</w:t>
                  </w:r>
                </w:p>
              </w:tc>
            </w:tr>
            <w:tr w:rsidR="00846F25" w:rsidRPr="00846F25" w:rsidTr="00846F25">
              <w:trPr>
                <w:trHeight w:val="27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15.</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София-град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Столична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Банкя</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78 СОУ „Христо Смирненски“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70 960</w:t>
                  </w:r>
                </w:p>
              </w:tc>
            </w:tr>
            <w:tr w:rsidR="00846F25" w:rsidRPr="00846F25" w:rsidTr="00846F25">
              <w:trPr>
                <w:trHeight w:val="17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jc w:val="center"/>
                    <w:textAlignment w:val="center"/>
                    <w:rPr>
                      <w:rFonts w:eastAsia="Times New Roman"/>
                      <w:sz w:val="21"/>
                      <w:szCs w:val="21"/>
                    </w:rPr>
                  </w:pPr>
                  <w:r w:rsidRPr="00846F25">
                    <w:rPr>
                      <w:rFonts w:eastAsia="Times New Roman"/>
                      <w:color w:val="000000"/>
                      <w:sz w:val="21"/>
                      <w:szCs w:val="21"/>
                    </w:rPr>
                    <w:t>16.</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jc w:val="left"/>
                    <w:textAlignment w:val="center"/>
                    <w:rPr>
                      <w:rFonts w:eastAsia="Times New Roman"/>
                      <w:sz w:val="21"/>
                      <w:szCs w:val="21"/>
                    </w:rPr>
                  </w:pPr>
                  <w:r w:rsidRPr="00846F25">
                    <w:rPr>
                      <w:rFonts w:eastAsia="Times New Roman"/>
                      <w:color w:val="000000"/>
                      <w:sz w:val="21"/>
                      <w:szCs w:val="21"/>
                    </w:rPr>
                    <w:t>Хисаря</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jc w:val="left"/>
                    <w:textAlignment w:val="center"/>
                    <w:rPr>
                      <w:rFonts w:eastAsia="Times New Roman"/>
                      <w:sz w:val="21"/>
                      <w:szCs w:val="21"/>
                    </w:rPr>
                  </w:pPr>
                  <w:r w:rsidRPr="00846F25">
                    <w:rPr>
                      <w:rFonts w:eastAsia="Times New Roman"/>
                      <w:color w:val="000000"/>
                      <w:sz w:val="21"/>
                      <w:szCs w:val="21"/>
                    </w:rPr>
                    <w:t>Хисаря</w:t>
                  </w:r>
                </w:p>
              </w:tc>
              <w:tc>
                <w:tcPr>
                  <w:tcW w:w="3314"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jc w:val="left"/>
                    <w:textAlignment w:val="center"/>
                    <w:rPr>
                      <w:rFonts w:eastAsia="Times New Roman"/>
                      <w:sz w:val="21"/>
                      <w:szCs w:val="21"/>
                    </w:rPr>
                  </w:pPr>
                  <w:r w:rsidRPr="00846F25">
                    <w:rPr>
                      <w:rFonts w:eastAsia="Times New Roman"/>
                      <w:color w:val="000000"/>
                      <w:sz w:val="21"/>
                      <w:szCs w:val="21"/>
                    </w:rPr>
                    <w:t>СОУ „Христо Смирненски“</w:t>
                  </w:r>
                </w:p>
              </w:tc>
              <w:tc>
                <w:tcPr>
                  <w:tcW w:w="1086"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71" w:lineRule="atLeast"/>
                    <w:textAlignment w:val="center"/>
                    <w:rPr>
                      <w:rFonts w:eastAsia="Times New Roman"/>
                      <w:sz w:val="21"/>
                      <w:szCs w:val="21"/>
                    </w:rPr>
                  </w:pPr>
                  <w:r w:rsidRPr="00846F25">
                    <w:rPr>
                      <w:rFonts w:eastAsia="Times New Roman"/>
                      <w:color w:val="000000"/>
                      <w:sz w:val="21"/>
                      <w:szCs w:val="21"/>
                    </w:rPr>
                    <w:t>4 800</w:t>
                  </w:r>
                </w:p>
              </w:tc>
            </w:tr>
            <w:tr w:rsidR="00846F25" w:rsidRPr="00846F25" w:rsidTr="00846F25">
              <w:trPr>
                <w:trHeight w:val="510"/>
              </w:trPr>
              <w:tc>
                <w:tcPr>
                  <w:tcW w:w="9344" w:type="dxa"/>
                  <w:gridSpan w:val="7"/>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vAlign w:val="cente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II. ДЪРЖАВНИ УЧИЛИЩА</w:t>
                  </w:r>
                </w:p>
              </w:tc>
            </w:tr>
            <w:tr w:rsidR="00846F25" w:rsidRPr="00846F25" w:rsidTr="00846F25">
              <w:trPr>
                <w:trHeight w:val="30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по</w:t>
                  </w:r>
                </w:p>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ред</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Област</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Община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Населено</w:t>
                  </w:r>
                </w:p>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място</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 Училище</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Стойност (в лв.)</w:t>
                  </w:r>
                </w:p>
              </w:tc>
            </w:tr>
            <w:tr w:rsidR="00846F25" w:rsidRPr="00846F25" w:rsidTr="00846F25">
              <w:trPr>
                <w:trHeight w:val="153"/>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jc w:val="center"/>
                    <w:textAlignment w:val="center"/>
                    <w:rPr>
                      <w:rFonts w:eastAsia="Times New Roman"/>
                      <w:sz w:val="21"/>
                      <w:szCs w:val="21"/>
                    </w:rPr>
                  </w:pPr>
                  <w:r w:rsidRPr="00846F25">
                    <w:rPr>
                      <w:rFonts w:eastAsia="Times New Roman"/>
                      <w:color w:val="000000"/>
                      <w:sz w:val="21"/>
                      <w:szCs w:val="21"/>
                    </w:rPr>
                    <w:t>1.</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jc w:val="left"/>
                    <w:textAlignment w:val="center"/>
                    <w:rPr>
                      <w:rFonts w:eastAsia="Times New Roman"/>
                      <w:sz w:val="21"/>
                      <w:szCs w:val="21"/>
                    </w:rPr>
                  </w:pPr>
                  <w:r w:rsidRPr="00846F25">
                    <w:rPr>
                      <w:rFonts w:eastAsia="Times New Roman"/>
                      <w:color w:val="000000"/>
                      <w:sz w:val="21"/>
                      <w:szCs w:val="21"/>
                    </w:rPr>
                    <w:t>Помощно училище</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53" w:lineRule="atLeast"/>
                    <w:textAlignment w:val="center"/>
                    <w:rPr>
                      <w:rFonts w:eastAsia="Times New Roman"/>
                      <w:sz w:val="21"/>
                      <w:szCs w:val="21"/>
                    </w:rPr>
                  </w:pPr>
                  <w:r w:rsidRPr="00846F25">
                    <w:rPr>
                      <w:rFonts w:eastAsia="Times New Roman"/>
                      <w:color w:val="000000"/>
                      <w:sz w:val="21"/>
                      <w:szCs w:val="21"/>
                    </w:rPr>
                    <w:t>28 772</w:t>
                  </w:r>
                </w:p>
              </w:tc>
            </w:tr>
            <w:tr w:rsidR="00846F25" w:rsidRPr="00846F25" w:rsidTr="00846F25">
              <w:trPr>
                <w:trHeight w:val="16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jc w:val="center"/>
                    <w:textAlignment w:val="center"/>
                    <w:rPr>
                      <w:rFonts w:eastAsia="Times New Roman"/>
                      <w:sz w:val="21"/>
                      <w:szCs w:val="21"/>
                    </w:rPr>
                  </w:pPr>
                  <w:r w:rsidRPr="00846F25">
                    <w:rPr>
                      <w:rFonts w:eastAsia="Times New Roman"/>
                      <w:color w:val="000000"/>
                      <w:sz w:val="21"/>
                      <w:szCs w:val="21"/>
                    </w:rPr>
                    <w:t>2.</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jc w:val="left"/>
                    <w:textAlignment w:val="center"/>
                    <w:rPr>
                      <w:rFonts w:eastAsia="Times New Roman"/>
                      <w:sz w:val="21"/>
                      <w:szCs w:val="21"/>
                    </w:rPr>
                  </w:pPr>
                  <w:r w:rsidRPr="00846F25">
                    <w:rPr>
                      <w:rFonts w:eastAsia="Times New Roman"/>
                      <w:color w:val="000000"/>
                      <w:sz w:val="21"/>
                      <w:szCs w:val="21"/>
                    </w:rPr>
                    <w:t>Петрич</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jc w:val="left"/>
                    <w:textAlignment w:val="center"/>
                    <w:rPr>
                      <w:rFonts w:eastAsia="Times New Roman"/>
                      <w:sz w:val="21"/>
                      <w:szCs w:val="21"/>
                    </w:rPr>
                  </w:pPr>
                  <w:r w:rsidRPr="00846F25">
                    <w:rPr>
                      <w:rFonts w:eastAsia="Times New Roman"/>
                      <w:color w:val="000000"/>
                      <w:sz w:val="21"/>
                      <w:szCs w:val="21"/>
                    </w:rPr>
                    <w:t>Петрич</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jc w:val="left"/>
                    <w:textAlignment w:val="center"/>
                    <w:rPr>
                      <w:rFonts w:eastAsia="Times New Roman"/>
                      <w:sz w:val="21"/>
                      <w:szCs w:val="21"/>
                    </w:rPr>
                  </w:pPr>
                  <w:r w:rsidRPr="00846F25">
                    <w:rPr>
                      <w:rFonts w:eastAsia="Times New Roman"/>
                      <w:color w:val="000000"/>
                      <w:sz w:val="21"/>
                      <w:szCs w:val="21"/>
                    </w:rPr>
                    <w:t xml:space="preserve">ПГИТ „Проф. д-р Ас. </w:t>
                  </w:r>
                  <w:proofErr w:type="spellStart"/>
                  <w:r w:rsidRPr="00846F25">
                    <w:rPr>
                      <w:rFonts w:eastAsia="Times New Roman"/>
                      <w:color w:val="000000"/>
                      <w:sz w:val="21"/>
                      <w:szCs w:val="21"/>
                    </w:rPr>
                    <w:t>Златаров</w:t>
                  </w:r>
                  <w:proofErr w:type="spellEnd"/>
                  <w:r w:rsidRPr="00846F25">
                    <w:rPr>
                      <w:rFonts w:eastAsia="Times New Roman"/>
                      <w:color w:val="000000"/>
                      <w:sz w:val="21"/>
                      <w:szCs w:val="21"/>
                    </w:rPr>
                    <w:t>“</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1" w:lineRule="atLeast"/>
                    <w:textAlignment w:val="center"/>
                    <w:rPr>
                      <w:rFonts w:eastAsia="Times New Roman"/>
                      <w:sz w:val="21"/>
                      <w:szCs w:val="21"/>
                    </w:rPr>
                  </w:pPr>
                  <w:r w:rsidRPr="00846F25">
                    <w:rPr>
                      <w:rFonts w:eastAsia="Times New Roman"/>
                      <w:color w:val="000000"/>
                      <w:sz w:val="21"/>
                      <w:szCs w:val="21"/>
                    </w:rPr>
                    <w:t>82 134</w:t>
                  </w:r>
                </w:p>
              </w:tc>
            </w:tr>
            <w:tr w:rsidR="00846F25" w:rsidRPr="00846F25" w:rsidTr="00846F25">
              <w:trPr>
                <w:trHeight w:val="229"/>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jc w:val="center"/>
                    <w:textAlignment w:val="center"/>
                    <w:rPr>
                      <w:rFonts w:eastAsia="Times New Roman"/>
                      <w:sz w:val="21"/>
                      <w:szCs w:val="21"/>
                    </w:rPr>
                  </w:pPr>
                  <w:r w:rsidRPr="00846F25">
                    <w:rPr>
                      <w:rFonts w:eastAsia="Times New Roman"/>
                      <w:color w:val="000000"/>
                      <w:sz w:val="21"/>
                      <w:szCs w:val="21"/>
                    </w:rPr>
                    <w:t>3.</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jc w:val="left"/>
                    <w:textAlignment w:val="center"/>
                    <w:rPr>
                      <w:rFonts w:eastAsia="Times New Roman"/>
                      <w:sz w:val="21"/>
                      <w:szCs w:val="21"/>
                    </w:rPr>
                  </w:pPr>
                  <w:r w:rsidRPr="00846F25">
                    <w:rPr>
                      <w:rFonts w:eastAsia="Times New Roman"/>
                      <w:color w:val="000000"/>
                      <w:sz w:val="21"/>
                      <w:szCs w:val="21"/>
                    </w:rPr>
                    <w:t>Петрич</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jc w:val="left"/>
                    <w:textAlignment w:val="center"/>
                    <w:rPr>
                      <w:rFonts w:eastAsia="Times New Roman"/>
                      <w:sz w:val="21"/>
                      <w:szCs w:val="21"/>
                    </w:rPr>
                  </w:pPr>
                  <w:r w:rsidRPr="00846F25">
                    <w:rPr>
                      <w:rFonts w:eastAsia="Times New Roman"/>
                      <w:color w:val="000000"/>
                      <w:sz w:val="21"/>
                      <w:szCs w:val="21"/>
                    </w:rPr>
                    <w:t>Петрич</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jc w:val="left"/>
                    <w:textAlignment w:val="center"/>
                    <w:rPr>
                      <w:rFonts w:eastAsia="Times New Roman"/>
                      <w:sz w:val="21"/>
                      <w:szCs w:val="21"/>
                    </w:rPr>
                  </w:pPr>
                  <w:r w:rsidRPr="00846F25">
                    <w:rPr>
                      <w:rFonts w:eastAsia="Times New Roman"/>
                      <w:color w:val="000000"/>
                      <w:sz w:val="21"/>
                      <w:szCs w:val="21"/>
                    </w:rPr>
                    <w:t>ПГМЕТ</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29" w:lineRule="atLeast"/>
                    <w:textAlignment w:val="center"/>
                    <w:rPr>
                      <w:rFonts w:eastAsia="Times New Roman"/>
                      <w:sz w:val="21"/>
                      <w:szCs w:val="21"/>
                    </w:rPr>
                  </w:pPr>
                  <w:r w:rsidRPr="00846F25">
                    <w:rPr>
                      <w:rFonts w:eastAsia="Times New Roman"/>
                      <w:color w:val="000000"/>
                      <w:sz w:val="21"/>
                      <w:szCs w:val="21"/>
                    </w:rPr>
                    <w:t>71 957</w:t>
                  </w:r>
                </w:p>
              </w:tc>
            </w:tr>
            <w:tr w:rsidR="00846F25" w:rsidRPr="00846F25" w:rsidTr="00846F25">
              <w:trPr>
                <w:trHeight w:val="134"/>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jc w:val="center"/>
                    <w:textAlignment w:val="center"/>
                    <w:rPr>
                      <w:rFonts w:eastAsia="Times New Roman"/>
                      <w:sz w:val="21"/>
                      <w:szCs w:val="21"/>
                    </w:rPr>
                  </w:pPr>
                  <w:r w:rsidRPr="00846F25">
                    <w:rPr>
                      <w:rFonts w:eastAsia="Times New Roman"/>
                      <w:color w:val="000000"/>
                      <w:sz w:val="21"/>
                      <w:szCs w:val="21"/>
                    </w:rPr>
                    <w:lastRenderedPageBreak/>
                    <w:t>4.</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jc w:val="left"/>
                    <w:textAlignment w:val="center"/>
                    <w:rPr>
                      <w:rFonts w:eastAsia="Times New Roman"/>
                      <w:sz w:val="21"/>
                      <w:szCs w:val="21"/>
                    </w:rPr>
                  </w:pPr>
                  <w:r w:rsidRPr="00846F25">
                    <w:rPr>
                      <w:rFonts w:eastAsia="Times New Roman"/>
                      <w:color w:val="000000"/>
                      <w:sz w:val="21"/>
                      <w:szCs w:val="21"/>
                    </w:rPr>
                    <w:t>Благоевград</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jc w:val="left"/>
                    <w:textAlignment w:val="center"/>
                    <w:rPr>
                      <w:rFonts w:eastAsia="Times New Roman"/>
                      <w:sz w:val="21"/>
                      <w:szCs w:val="21"/>
                    </w:rPr>
                  </w:pPr>
                  <w:r w:rsidRPr="00846F25">
                    <w:rPr>
                      <w:rFonts w:eastAsia="Times New Roman"/>
                      <w:color w:val="000000"/>
                      <w:sz w:val="21"/>
                      <w:szCs w:val="21"/>
                    </w:rPr>
                    <w:t>Гоце Делчев</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jc w:val="left"/>
                    <w:textAlignment w:val="center"/>
                    <w:rPr>
                      <w:rFonts w:eastAsia="Times New Roman"/>
                      <w:sz w:val="21"/>
                      <w:szCs w:val="21"/>
                    </w:rPr>
                  </w:pPr>
                  <w:r w:rsidRPr="00846F25">
                    <w:rPr>
                      <w:rFonts w:eastAsia="Times New Roman"/>
                      <w:color w:val="000000"/>
                      <w:sz w:val="21"/>
                      <w:szCs w:val="21"/>
                    </w:rPr>
                    <w:t>НПГ „Д. Талев“</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34" w:lineRule="atLeast"/>
                    <w:textAlignment w:val="center"/>
                    <w:rPr>
                      <w:rFonts w:eastAsia="Times New Roman"/>
                      <w:sz w:val="21"/>
                      <w:szCs w:val="21"/>
                    </w:rPr>
                  </w:pPr>
                  <w:r w:rsidRPr="00846F25">
                    <w:rPr>
                      <w:rFonts w:eastAsia="Times New Roman"/>
                      <w:color w:val="000000"/>
                      <w:sz w:val="21"/>
                      <w:szCs w:val="21"/>
                    </w:rPr>
                    <w:t>97 500</w:t>
                  </w:r>
                </w:p>
              </w:tc>
            </w:tr>
            <w:tr w:rsidR="00846F25" w:rsidRPr="00846F25" w:rsidTr="00846F25">
              <w:trPr>
                <w:trHeight w:val="184"/>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jc w:val="center"/>
                    <w:textAlignment w:val="center"/>
                    <w:rPr>
                      <w:rFonts w:eastAsia="Times New Roman"/>
                      <w:sz w:val="21"/>
                      <w:szCs w:val="21"/>
                    </w:rPr>
                  </w:pPr>
                  <w:r w:rsidRPr="00846F25">
                    <w:rPr>
                      <w:rFonts w:eastAsia="Times New Roman"/>
                      <w:color w:val="000000"/>
                      <w:sz w:val="21"/>
                      <w:szCs w:val="21"/>
                    </w:rPr>
                    <w:t>5.</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jc w:val="left"/>
                    <w:textAlignment w:val="center"/>
                    <w:rPr>
                      <w:rFonts w:eastAsia="Times New Roman"/>
                      <w:sz w:val="21"/>
                      <w:szCs w:val="21"/>
                    </w:rPr>
                  </w:pPr>
                  <w:r w:rsidRPr="00846F25">
                    <w:rPr>
                      <w:rFonts w:eastAsia="Times New Roman"/>
                      <w:color w:val="000000"/>
                      <w:sz w:val="21"/>
                      <w:szCs w:val="21"/>
                    </w:rPr>
                    <w:t>Варна</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jc w:val="left"/>
                    <w:textAlignment w:val="center"/>
                    <w:rPr>
                      <w:rFonts w:eastAsia="Times New Roman"/>
                      <w:sz w:val="21"/>
                      <w:szCs w:val="21"/>
                    </w:rPr>
                  </w:pPr>
                  <w:r w:rsidRPr="00846F25">
                    <w:rPr>
                      <w:rFonts w:eastAsia="Times New Roman"/>
                      <w:color w:val="000000"/>
                      <w:sz w:val="21"/>
                      <w:szCs w:val="21"/>
                    </w:rPr>
                    <w:t>Варна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jc w:val="left"/>
                    <w:textAlignment w:val="center"/>
                    <w:rPr>
                      <w:rFonts w:eastAsia="Times New Roman"/>
                      <w:sz w:val="21"/>
                      <w:szCs w:val="21"/>
                    </w:rPr>
                  </w:pPr>
                  <w:r w:rsidRPr="00846F25">
                    <w:rPr>
                      <w:rFonts w:eastAsia="Times New Roman"/>
                      <w:color w:val="000000"/>
                      <w:sz w:val="21"/>
                      <w:szCs w:val="21"/>
                    </w:rPr>
                    <w:t>Варна</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jc w:val="left"/>
                    <w:textAlignment w:val="center"/>
                    <w:rPr>
                      <w:rFonts w:eastAsia="Times New Roman"/>
                      <w:sz w:val="21"/>
                      <w:szCs w:val="21"/>
                    </w:rPr>
                  </w:pPr>
                  <w:r w:rsidRPr="00846F25">
                    <w:rPr>
                      <w:rFonts w:eastAsia="Times New Roman"/>
                      <w:color w:val="000000"/>
                      <w:sz w:val="21"/>
                      <w:szCs w:val="21"/>
                    </w:rPr>
                    <w:t>ПГЕ</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84" w:lineRule="atLeast"/>
                    <w:textAlignment w:val="center"/>
                    <w:rPr>
                      <w:rFonts w:eastAsia="Times New Roman"/>
                      <w:sz w:val="21"/>
                      <w:szCs w:val="21"/>
                    </w:rPr>
                  </w:pPr>
                  <w:r w:rsidRPr="00846F25">
                    <w:rPr>
                      <w:rFonts w:eastAsia="Times New Roman"/>
                      <w:color w:val="000000"/>
                      <w:sz w:val="21"/>
                      <w:szCs w:val="21"/>
                    </w:rPr>
                    <w:t>99 000</w:t>
                  </w:r>
                </w:p>
              </w:tc>
            </w:tr>
            <w:tr w:rsidR="00846F25" w:rsidRPr="00846F25" w:rsidTr="00846F25">
              <w:trPr>
                <w:trHeight w:val="9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jc w:val="center"/>
                    <w:textAlignment w:val="center"/>
                    <w:rPr>
                      <w:rFonts w:eastAsia="Times New Roman"/>
                      <w:sz w:val="21"/>
                      <w:szCs w:val="21"/>
                    </w:rPr>
                  </w:pPr>
                  <w:r w:rsidRPr="00846F25">
                    <w:rPr>
                      <w:rFonts w:eastAsia="Times New Roman"/>
                      <w:color w:val="000000"/>
                      <w:sz w:val="21"/>
                      <w:szCs w:val="21"/>
                    </w:rPr>
                    <w:t>6.</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jc w:val="left"/>
                    <w:textAlignment w:val="center"/>
                    <w:rPr>
                      <w:rFonts w:eastAsia="Times New Roman"/>
                      <w:sz w:val="21"/>
                      <w:szCs w:val="21"/>
                    </w:rPr>
                  </w:pPr>
                  <w:r w:rsidRPr="00846F25">
                    <w:rPr>
                      <w:rFonts w:eastAsia="Times New Roman"/>
                      <w:color w:val="000000"/>
                      <w:sz w:val="21"/>
                      <w:szCs w:val="21"/>
                    </w:rPr>
                    <w:t>Варна</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jc w:val="left"/>
                    <w:textAlignment w:val="center"/>
                    <w:rPr>
                      <w:rFonts w:eastAsia="Times New Roman"/>
                      <w:sz w:val="21"/>
                      <w:szCs w:val="21"/>
                    </w:rPr>
                  </w:pPr>
                  <w:r w:rsidRPr="00846F25">
                    <w:rPr>
                      <w:rFonts w:eastAsia="Times New Roman"/>
                      <w:color w:val="000000"/>
                      <w:sz w:val="21"/>
                      <w:szCs w:val="21"/>
                    </w:rPr>
                    <w:t>Варна</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jc w:val="left"/>
                    <w:textAlignment w:val="center"/>
                    <w:rPr>
                      <w:rFonts w:eastAsia="Times New Roman"/>
                      <w:sz w:val="21"/>
                      <w:szCs w:val="21"/>
                    </w:rPr>
                  </w:pPr>
                  <w:r w:rsidRPr="00846F25">
                    <w:rPr>
                      <w:rFonts w:eastAsia="Times New Roman"/>
                      <w:color w:val="000000"/>
                      <w:sz w:val="21"/>
                      <w:szCs w:val="21"/>
                    </w:rPr>
                    <w:t>Варна</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jc w:val="left"/>
                    <w:textAlignment w:val="center"/>
                    <w:rPr>
                      <w:rFonts w:eastAsia="Times New Roman"/>
                      <w:sz w:val="21"/>
                      <w:szCs w:val="21"/>
                    </w:rPr>
                  </w:pPr>
                  <w:r w:rsidRPr="00846F25">
                    <w:rPr>
                      <w:rFonts w:eastAsia="Times New Roman"/>
                      <w:color w:val="000000"/>
                      <w:sz w:val="21"/>
                      <w:szCs w:val="21"/>
                    </w:rPr>
                    <w:t xml:space="preserve">ПГТ „Проф. д-р Асен </w:t>
                  </w:r>
                  <w:proofErr w:type="spellStart"/>
                  <w:r w:rsidRPr="00846F25">
                    <w:rPr>
                      <w:rFonts w:eastAsia="Times New Roman"/>
                      <w:color w:val="000000"/>
                      <w:sz w:val="21"/>
                      <w:szCs w:val="21"/>
                    </w:rPr>
                    <w:t>Златаров</w:t>
                  </w:r>
                  <w:proofErr w:type="spellEnd"/>
                  <w:r w:rsidRPr="00846F25">
                    <w:rPr>
                      <w:rFonts w:eastAsia="Times New Roman"/>
                      <w:color w:val="000000"/>
                      <w:sz w:val="21"/>
                      <w:szCs w:val="21"/>
                    </w:rPr>
                    <w:t>“</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91" w:lineRule="atLeast"/>
                    <w:textAlignment w:val="center"/>
                    <w:rPr>
                      <w:rFonts w:eastAsia="Times New Roman"/>
                      <w:sz w:val="21"/>
                      <w:szCs w:val="21"/>
                    </w:rPr>
                  </w:pPr>
                  <w:r w:rsidRPr="00846F25">
                    <w:rPr>
                      <w:rFonts w:eastAsia="Times New Roman"/>
                      <w:color w:val="000000"/>
                      <w:sz w:val="21"/>
                      <w:szCs w:val="21"/>
                    </w:rPr>
                    <w:t>93 750</w:t>
                  </w:r>
                </w:p>
              </w:tc>
            </w:tr>
            <w:tr w:rsidR="00846F25" w:rsidRPr="00846F25" w:rsidTr="00846F25">
              <w:trPr>
                <w:trHeight w:val="169"/>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jc w:val="center"/>
                    <w:textAlignment w:val="center"/>
                    <w:rPr>
                      <w:rFonts w:eastAsia="Times New Roman"/>
                      <w:sz w:val="21"/>
                      <w:szCs w:val="21"/>
                    </w:rPr>
                  </w:pPr>
                  <w:r w:rsidRPr="00846F25">
                    <w:rPr>
                      <w:rFonts w:eastAsia="Times New Roman"/>
                      <w:color w:val="000000"/>
                      <w:sz w:val="21"/>
                      <w:szCs w:val="21"/>
                    </w:rPr>
                    <w:t>7.</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jc w:val="left"/>
                    <w:textAlignment w:val="center"/>
                    <w:rPr>
                      <w:rFonts w:eastAsia="Times New Roman"/>
                      <w:sz w:val="21"/>
                      <w:szCs w:val="21"/>
                    </w:rPr>
                  </w:pPr>
                  <w:r w:rsidRPr="00846F25">
                    <w:rPr>
                      <w:rFonts w:eastAsia="Times New Roman"/>
                      <w:color w:val="000000"/>
                      <w:sz w:val="21"/>
                      <w:szCs w:val="21"/>
                    </w:rPr>
                    <w:t>Пазарджик</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jc w:val="left"/>
                    <w:textAlignment w:val="center"/>
                    <w:rPr>
                      <w:rFonts w:eastAsia="Times New Roman"/>
                      <w:sz w:val="21"/>
                      <w:szCs w:val="21"/>
                    </w:rPr>
                  </w:pPr>
                  <w:r w:rsidRPr="00846F25">
                    <w:rPr>
                      <w:rFonts w:eastAsia="Times New Roman"/>
                      <w:color w:val="000000"/>
                      <w:sz w:val="21"/>
                      <w:szCs w:val="21"/>
                    </w:rPr>
                    <w:t>Пазарджик</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jc w:val="left"/>
                    <w:textAlignment w:val="center"/>
                    <w:rPr>
                      <w:rFonts w:eastAsia="Times New Roman"/>
                      <w:sz w:val="21"/>
                      <w:szCs w:val="21"/>
                    </w:rPr>
                  </w:pPr>
                  <w:r w:rsidRPr="00846F25">
                    <w:rPr>
                      <w:rFonts w:eastAsia="Times New Roman"/>
                      <w:color w:val="000000"/>
                      <w:sz w:val="21"/>
                      <w:szCs w:val="21"/>
                    </w:rPr>
                    <w:t>Ракитово</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jc w:val="left"/>
                    <w:textAlignment w:val="center"/>
                    <w:rPr>
                      <w:rFonts w:eastAsia="Times New Roman"/>
                      <w:sz w:val="21"/>
                      <w:szCs w:val="21"/>
                    </w:rPr>
                  </w:pPr>
                  <w:r w:rsidRPr="00846F25">
                    <w:rPr>
                      <w:rFonts w:eastAsia="Times New Roman"/>
                      <w:color w:val="000000"/>
                      <w:sz w:val="21"/>
                      <w:szCs w:val="21"/>
                    </w:rPr>
                    <w:t>ВУИ „Ангел Узунов“</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69" w:lineRule="atLeast"/>
                    <w:textAlignment w:val="center"/>
                    <w:rPr>
                      <w:rFonts w:eastAsia="Times New Roman"/>
                      <w:sz w:val="21"/>
                      <w:szCs w:val="21"/>
                    </w:rPr>
                  </w:pPr>
                  <w:r w:rsidRPr="00846F25">
                    <w:rPr>
                      <w:rFonts w:eastAsia="Times New Roman"/>
                      <w:color w:val="000000"/>
                      <w:sz w:val="21"/>
                      <w:szCs w:val="21"/>
                    </w:rPr>
                    <w:t>99 500</w:t>
                  </w:r>
                </w:p>
              </w:tc>
            </w:tr>
            <w:tr w:rsidR="00846F25" w:rsidRPr="00846F25" w:rsidTr="00846F25">
              <w:trPr>
                <w:trHeight w:val="101"/>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jc w:val="center"/>
                    <w:textAlignment w:val="center"/>
                    <w:rPr>
                      <w:rFonts w:eastAsia="Times New Roman"/>
                      <w:sz w:val="21"/>
                      <w:szCs w:val="21"/>
                    </w:rPr>
                  </w:pPr>
                  <w:r w:rsidRPr="00846F25">
                    <w:rPr>
                      <w:rFonts w:eastAsia="Times New Roman"/>
                      <w:color w:val="000000"/>
                      <w:sz w:val="21"/>
                      <w:szCs w:val="21"/>
                    </w:rPr>
                    <w:t>8.</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jc w:val="left"/>
                    <w:textAlignment w:val="center"/>
                    <w:rPr>
                      <w:rFonts w:eastAsia="Times New Roman"/>
                      <w:sz w:val="21"/>
                      <w:szCs w:val="21"/>
                    </w:rPr>
                  </w:pPr>
                  <w:r w:rsidRPr="00846F25">
                    <w:rPr>
                      <w:rFonts w:eastAsia="Times New Roman"/>
                      <w:color w:val="000000"/>
                      <w:sz w:val="21"/>
                      <w:szCs w:val="21"/>
                    </w:rPr>
                    <w:t>Сопот</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jc w:val="left"/>
                    <w:textAlignment w:val="center"/>
                    <w:rPr>
                      <w:rFonts w:eastAsia="Times New Roman"/>
                      <w:sz w:val="21"/>
                      <w:szCs w:val="21"/>
                    </w:rPr>
                  </w:pPr>
                  <w:r w:rsidRPr="00846F25">
                    <w:rPr>
                      <w:rFonts w:eastAsia="Times New Roman"/>
                      <w:color w:val="000000"/>
                      <w:sz w:val="21"/>
                      <w:szCs w:val="21"/>
                    </w:rPr>
                    <w:t>Сопот</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jc w:val="left"/>
                    <w:textAlignment w:val="center"/>
                    <w:rPr>
                      <w:rFonts w:eastAsia="Times New Roman"/>
                      <w:sz w:val="21"/>
                      <w:szCs w:val="21"/>
                    </w:rPr>
                  </w:pPr>
                  <w:r w:rsidRPr="00846F25">
                    <w:rPr>
                      <w:rFonts w:eastAsia="Times New Roman"/>
                      <w:color w:val="000000"/>
                      <w:sz w:val="21"/>
                      <w:szCs w:val="21"/>
                    </w:rPr>
                    <w:t>ПГ „Владимир Заимов“</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01" w:lineRule="atLeast"/>
                    <w:textAlignment w:val="center"/>
                    <w:rPr>
                      <w:rFonts w:eastAsia="Times New Roman"/>
                      <w:sz w:val="21"/>
                      <w:szCs w:val="21"/>
                    </w:rPr>
                  </w:pPr>
                  <w:r w:rsidRPr="00846F25">
                    <w:rPr>
                      <w:rFonts w:eastAsia="Times New Roman"/>
                      <w:color w:val="000000"/>
                      <w:sz w:val="21"/>
                      <w:szCs w:val="21"/>
                    </w:rPr>
                    <w:t>92 360</w:t>
                  </w:r>
                </w:p>
              </w:tc>
            </w:tr>
            <w:tr w:rsidR="00846F25" w:rsidRPr="00846F25" w:rsidTr="00846F25">
              <w:trPr>
                <w:trHeight w:val="19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jc w:val="center"/>
                    <w:textAlignment w:val="center"/>
                    <w:rPr>
                      <w:rFonts w:eastAsia="Times New Roman"/>
                      <w:sz w:val="21"/>
                      <w:szCs w:val="21"/>
                    </w:rPr>
                  </w:pPr>
                  <w:r w:rsidRPr="00846F25">
                    <w:rPr>
                      <w:rFonts w:eastAsia="Times New Roman"/>
                      <w:color w:val="000000"/>
                      <w:sz w:val="21"/>
                      <w:szCs w:val="21"/>
                    </w:rPr>
                    <w:t>9.</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jc w:val="left"/>
                    <w:textAlignment w:val="center"/>
                    <w:rPr>
                      <w:rFonts w:eastAsia="Times New Roman"/>
                      <w:sz w:val="21"/>
                      <w:szCs w:val="21"/>
                    </w:rPr>
                  </w:pPr>
                  <w:r w:rsidRPr="00846F25">
                    <w:rPr>
                      <w:rFonts w:eastAsia="Times New Roman"/>
                      <w:color w:val="000000"/>
                      <w:sz w:val="21"/>
                      <w:szCs w:val="21"/>
                    </w:rPr>
                    <w:t>ПГЕЕ</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197" w:lineRule="atLeast"/>
                    <w:textAlignment w:val="center"/>
                    <w:rPr>
                      <w:rFonts w:eastAsia="Times New Roman"/>
                      <w:sz w:val="21"/>
                      <w:szCs w:val="21"/>
                    </w:rPr>
                  </w:pPr>
                  <w:r w:rsidRPr="00846F25">
                    <w:rPr>
                      <w:rFonts w:eastAsia="Times New Roman"/>
                      <w:color w:val="000000"/>
                      <w:sz w:val="21"/>
                      <w:szCs w:val="21"/>
                    </w:rPr>
                    <w:t>91 000</w:t>
                  </w:r>
                </w:p>
              </w:tc>
            </w:tr>
            <w:tr w:rsidR="00846F25" w:rsidRPr="00846F25" w:rsidTr="00846F25">
              <w:trPr>
                <w:trHeight w:val="213"/>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jc w:val="center"/>
                    <w:textAlignment w:val="center"/>
                    <w:rPr>
                      <w:rFonts w:eastAsia="Times New Roman"/>
                      <w:sz w:val="21"/>
                      <w:szCs w:val="21"/>
                    </w:rPr>
                  </w:pPr>
                  <w:r w:rsidRPr="00846F25">
                    <w:rPr>
                      <w:rFonts w:eastAsia="Times New Roman"/>
                      <w:color w:val="000000"/>
                      <w:sz w:val="21"/>
                      <w:szCs w:val="21"/>
                    </w:rPr>
                    <w:t>10.</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jc w:val="left"/>
                    <w:textAlignment w:val="center"/>
                    <w:rPr>
                      <w:rFonts w:eastAsia="Times New Roman"/>
                      <w:sz w:val="21"/>
                      <w:szCs w:val="21"/>
                    </w:rPr>
                  </w:pPr>
                  <w:r w:rsidRPr="00846F25">
                    <w:rPr>
                      <w:rFonts w:eastAsia="Times New Roman"/>
                      <w:color w:val="000000"/>
                      <w:sz w:val="21"/>
                      <w:szCs w:val="21"/>
                    </w:rPr>
                    <w:t>Пловдив</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jc w:val="left"/>
                    <w:textAlignment w:val="center"/>
                    <w:rPr>
                      <w:rFonts w:eastAsia="Times New Roman"/>
                      <w:sz w:val="21"/>
                      <w:szCs w:val="21"/>
                    </w:rPr>
                  </w:pPr>
                  <w:r w:rsidRPr="00846F25">
                    <w:rPr>
                      <w:rFonts w:eastAsia="Times New Roman"/>
                      <w:color w:val="000000"/>
                      <w:sz w:val="21"/>
                      <w:szCs w:val="21"/>
                    </w:rPr>
                    <w:t>ПГМТ „Проф. Цветан Лазаров“</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13" w:lineRule="atLeast"/>
                    <w:textAlignment w:val="center"/>
                    <w:rPr>
                      <w:rFonts w:eastAsia="Times New Roman"/>
                      <w:sz w:val="21"/>
                      <w:szCs w:val="21"/>
                    </w:rPr>
                  </w:pPr>
                  <w:r w:rsidRPr="00846F25">
                    <w:rPr>
                      <w:rFonts w:eastAsia="Times New Roman"/>
                      <w:color w:val="000000"/>
                      <w:sz w:val="21"/>
                      <w:szCs w:val="21"/>
                    </w:rPr>
                    <w:t>90 000</w:t>
                  </w:r>
                </w:p>
              </w:tc>
            </w:tr>
            <w:tr w:rsidR="00846F25" w:rsidRPr="00846F25" w:rsidTr="00846F25">
              <w:trPr>
                <w:trHeight w:val="317"/>
              </w:trPr>
              <w:tc>
                <w:tcPr>
                  <w:tcW w:w="534" w:type="dxa"/>
                  <w:tcBorders>
                    <w:top w:val="nil"/>
                    <w:left w:val="single" w:sz="8" w:space="0" w:color="000000"/>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center"/>
                    <w:textAlignment w:val="center"/>
                    <w:rPr>
                      <w:rFonts w:eastAsia="Times New Roman"/>
                      <w:sz w:val="21"/>
                      <w:szCs w:val="21"/>
                    </w:rPr>
                  </w:pPr>
                  <w:r w:rsidRPr="00846F25">
                    <w:rPr>
                      <w:rFonts w:eastAsia="Times New Roman"/>
                      <w:color w:val="000000"/>
                      <w:sz w:val="21"/>
                      <w:szCs w:val="21"/>
                    </w:rPr>
                    <w:t>11.</w:t>
                  </w:r>
                </w:p>
              </w:tc>
              <w:tc>
                <w:tcPr>
                  <w:tcW w:w="1529"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Силистра</w:t>
                  </w:r>
                </w:p>
              </w:tc>
              <w:tc>
                <w:tcPr>
                  <w:tcW w:w="1441"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Дулово</w:t>
                  </w:r>
                </w:p>
              </w:tc>
              <w:tc>
                <w:tcPr>
                  <w:tcW w:w="1440"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Дулово</w:t>
                  </w:r>
                </w:p>
              </w:tc>
              <w:tc>
                <w:tcPr>
                  <w:tcW w:w="3457" w:type="dxa"/>
                  <w:gridSpan w:val="2"/>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jc w:val="left"/>
                    <w:textAlignment w:val="center"/>
                    <w:rPr>
                      <w:rFonts w:eastAsia="Times New Roman"/>
                      <w:sz w:val="21"/>
                      <w:szCs w:val="21"/>
                    </w:rPr>
                  </w:pPr>
                  <w:r w:rsidRPr="00846F25">
                    <w:rPr>
                      <w:rFonts w:eastAsia="Times New Roman"/>
                      <w:color w:val="000000"/>
                      <w:sz w:val="21"/>
                      <w:szCs w:val="21"/>
                    </w:rPr>
                    <w:t>ПГООТ</w:t>
                  </w:r>
                </w:p>
              </w:tc>
              <w:tc>
                <w:tcPr>
                  <w:tcW w:w="943" w:type="dxa"/>
                  <w:tcBorders>
                    <w:top w:val="nil"/>
                    <w:left w:val="nil"/>
                    <w:bottom w:val="single" w:sz="8" w:space="0" w:color="000000"/>
                    <w:right w:val="single" w:sz="8" w:space="0" w:color="000000"/>
                  </w:tcBorders>
                  <w:shd w:val="clear" w:color="auto" w:fill="auto"/>
                  <w:tcMar>
                    <w:top w:w="79" w:type="dxa"/>
                    <w:left w:w="57" w:type="dxa"/>
                    <w:bottom w:w="113" w:type="dxa"/>
                    <w:right w:w="57" w:type="dxa"/>
                  </w:tcMar>
                  <w:hideMark/>
                </w:tcPr>
                <w:p w:rsidR="00846F25" w:rsidRPr="00846F25" w:rsidRDefault="00846F25" w:rsidP="00846F25">
                  <w:pPr>
                    <w:keepNext/>
                    <w:spacing w:before="100" w:beforeAutospacing="1" w:after="100" w:afterAutospacing="1" w:line="261" w:lineRule="auto"/>
                    <w:textAlignment w:val="center"/>
                    <w:rPr>
                      <w:rFonts w:eastAsia="Times New Roman"/>
                      <w:sz w:val="21"/>
                      <w:szCs w:val="21"/>
                    </w:rPr>
                  </w:pPr>
                  <w:r w:rsidRPr="00846F25">
                    <w:rPr>
                      <w:rFonts w:eastAsia="Times New Roman"/>
                      <w:color w:val="000000"/>
                      <w:sz w:val="21"/>
                      <w:szCs w:val="21"/>
                    </w:rPr>
                    <w:t>97 340</w:t>
                  </w:r>
                </w:p>
              </w:tc>
            </w:tr>
          </w:tbl>
          <w:p w:rsidR="00846F25" w:rsidRPr="00846F25" w:rsidRDefault="00846F25" w:rsidP="00846F25">
            <w:pPr>
              <w:spacing w:line="268" w:lineRule="auto"/>
              <w:ind w:firstLine="283"/>
              <w:textAlignment w:val="center"/>
              <w:rPr>
                <w:rFonts w:eastAsia="Times New Roman"/>
                <w:sz w:val="21"/>
                <w:szCs w:val="21"/>
              </w:rPr>
            </w:pPr>
            <w:r w:rsidRPr="00846F25">
              <w:rPr>
                <w:rFonts w:eastAsia="Times New Roman"/>
                <w:sz w:val="21"/>
                <w:szCs w:val="21"/>
              </w:rPr>
              <w:t> </w:t>
            </w:r>
          </w:p>
          <w:p w:rsidR="00846F25" w:rsidRPr="00846F25" w:rsidRDefault="00846F25" w:rsidP="00846F25">
            <w:pPr>
              <w:spacing w:line="268" w:lineRule="auto"/>
              <w:textAlignment w:val="center"/>
              <w:rPr>
                <w:rFonts w:eastAsia="Times New Roman"/>
                <w:sz w:val="21"/>
                <w:szCs w:val="21"/>
              </w:rPr>
            </w:pPr>
            <w:r w:rsidRPr="00846F25">
              <w:rPr>
                <w:rFonts w:eastAsia="Times New Roman"/>
                <w:color w:val="000000"/>
                <w:sz w:val="21"/>
                <w:szCs w:val="21"/>
              </w:rPr>
              <w:t>5305</w:t>
            </w:r>
          </w:p>
        </w:tc>
      </w:tr>
      <w:tr w:rsidR="00846F25" w:rsidRPr="00846F25" w:rsidTr="00846F25">
        <w:trPr>
          <w:tblCellSpacing w:w="7" w:type="dxa"/>
          <w:jc w:val="center"/>
        </w:trPr>
        <w:tc>
          <w:tcPr>
            <w:tcW w:w="0" w:type="auto"/>
            <w:vAlign w:val="center"/>
            <w:hideMark/>
          </w:tcPr>
          <w:p w:rsidR="00846F25" w:rsidRPr="00846F25" w:rsidRDefault="00846F25" w:rsidP="00846F25">
            <w:pPr>
              <w:jc w:val="left"/>
              <w:rPr>
                <w:rFonts w:eastAsia="Times New Roman"/>
                <w:sz w:val="21"/>
                <w:szCs w:val="21"/>
              </w:rPr>
            </w:pPr>
          </w:p>
        </w:tc>
      </w:tr>
    </w:tbl>
    <w:p w:rsidR="003C5A29" w:rsidRPr="00846F25" w:rsidRDefault="003C5A29">
      <w:pPr>
        <w:rPr>
          <w:sz w:val="21"/>
          <w:szCs w:val="21"/>
        </w:rPr>
      </w:pPr>
    </w:p>
    <w:sectPr w:rsidR="003C5A29" w:rsidRPr="00846F25"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46F25"/>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63E99"/>
    <w:rsid w:val="0078590B"/>
    <w:rsid w:val="007B1F1E"/>
    <w:rsid w:val="007D1DCF"/>
    <w:rsid w:val="008150F0"/>
    <w:rsid w:val="00842290"/>
    <w:rsid w:val="00846F25"/>
    <w:rsid w:val="00886A11"/>
    <w:rsid w:val="008C2C79"/>
    <w:rsid w:val="008D5B62"/>
    <w:rsid w:val="008E6B80"/>
    <w:rsid w:val="009000E9"/>
    <w:rsid w:val="00952E62"/>
    <w:rsid w:val="00985ACC"/>
    <w:rsid w:val="0099284C"/>
    <w:rsid w:val="009B48D0"/>
    <w:rsid w:val="009B5518"/>
    <w:rsid w:val="009F37AC"/>
    <w:rsid w:val="00A17737"/>
    <w:rsid w:val="00A502DA"/>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ED17E8"/>
    <w:rsid w:val="00F005A5"/>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846F25"/>
  </w:style>
  <w:style w:type="character" w:customStyle="1" w:styleId="tdhead1">
    <w:name w:val="tdhead1"/>
    <w:basedOn w:val="DefaultParagraphFont"/>
    <w:rsid w:val="00846F25"/>
  </w:style>
  <w:style w:type="paragraph" w:styleId="NormalWeb">
    <w:name w:val="Normal (Web)"/>
    <w:basedOn w:val="Normal"/>
    <w:uiPriority w:val="99"/>
    <w:semiHidden/>
    <w:unhideWhenUsed/>
    <w:rsid w:val="00846F25"/>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882279928">
      <w:bodyDiv w:val="1"/>
      <w:marLeft w:val="0"/>
      <w:marRight w:val="0"/>
      <w:marTop w:val="0"/>
      <w:marBottom w:val="0"/>
      <w:divBdr>
        <w:top w:val="none" w:sz="0" w:space="0" w:color="auto"/>
        <w:left w:val="none" w:sz="0" w:space="0" w:color="auto"/>
        <w:bottom w:val="none" w:sz="0" w:space="0" w:color="auto"/>
        <w:right w:val="none" w:sz="0" w:space="0" w:color="auto"/>
      </w:divBdr>
      <w:divsChild>
        <w:div w:id="177275604">
          <w:marLeft w:val="0"/>
          <w:marRight w:val="0"/>
          <w:marTop w:val="0"/>
          <w:marBottom w:val="0"/>
          <w:divBdr>
            <w:top w:val="none" w:sz="0" w:space="0" w:color="auto"/>
            <w:left w:val="none" w:sz="0" w:space="0" w:color="auto"/>
            <w:bottom w:val="none" w:sz="0" w:space="0" w:color="auto"/>
            <w:right w:val="none" w:sz="0" w:space="0" w:color="auto"/>
          </w:divBdr>
        </w:div>
        <w:div w:id="1813864945">
          <w:marLeft w:val="0"/>
          <w:marRight w:val="0"/>
          <w:marTop w:val="0"/>
          <w:marBottom w:val="0"/>
          <w:divBdr>
            <w:top w:val="none" w:sz="0" w:space="0" w:color="auto"/>
            <w:left w:val="none" w:sz="0" w:space="0" w:color="auto"/>
            <w:bottom w:val="none" w:sz="0" w:space="0" w:color="auto"/>
            <w:right w:val="none" w:sz="0" w:space="0" w:color="auto"/>
          </w:divBdr>
          <w:divsChild>
            <w:div w:id="282539599">
              <w:marLeft w:val="0"/>
              <w:marRight w:val="0"/>
              <w:marTop w:val="113"/>
              <w:marBottom w:val="0"/>
              <w:divBdr>
                <w:top w:val="none" w:sz="0" w:space="0" w:color="auto"/>
                <w:left w:val="none" w:sz="0" w:space="0" w:color="auto"/>
                <w:bottom w:val="none" w:sz="0" w:space="0" w:color="auto"/>
                <w:right w:val="none" w:sz="0" w:space="0" w:color="auto"/>
              </w:divBdr>
            </w:div>
            <w:div w:id="217326941">
              <w:marLeft w:val="0"/>
              <w:marRight w:val="0"/>
              <w:marTop w:val="113"/>
              <w:marBottom w:val="0"/>
              <w:divBdr>
                <w:top w:val="none" w:sz="0" w:space="0" w:color="auto"/>
                <w:left w:val="none" w:sz="0" w:space="0" w:color="auto"/>
                <w:bottom w:val="none" w:sz="0" w:space="0" w:color="auto"/>
                <w:right w:val="none" w:sz="0" w:space="0" w:color="auto"/>
              </w:divBdr>
            </w:div>
            <w:div w:id="1974945283">
              <w:marLeft w:val="0"/>
              <w:marRight w:val="0"/>
              <w:marTop w:val="0"/>
              <w:marBottom w:val="57"/>
              <w:divBdr>
                <w:top w:val="none" w:sz="0" w:space="0" w:color="auto"/>
                <w:left w:val="none" w:sz="0" w:space="0" w:color="auto"/>
                <w:bottom w:val="none" w:sz="0" w:space="0" w:color="auto"/>
                <w:right w:val="none" w:sz="0" w:space="0" w:color="auto"/>
              </w:divBdr>
            </w:div>
            <w:div w:id="2070762157">
              <w:marLeft w:val="0"/>
              <w:marRight w:val="0"/>
              <w:marTop w:val="113"/>
              <w:marBottom w:val="57"/>
              <w:divBdr>
                <w:top w:val="none" w:sz="0" w:space="0" w:color="auto"/>
                <w:left w:val="none" w:sz="0" w:space="0" w:color="auto"/>
                <w:bottom w:val="none" w:sz="0" w:space="0" w:color="auto"/>
                <w:right w:val="none" w:sz="0" w:space="0" w:color="auto"/>
              </w:divBdr>
            </w:div>
            <w:div w:id="1486123312">
              <w:marLeft w:val="0"/>
              <w:marRight w:val="0"/>
              <w:marTop w:val="0"/>
              <w:marBottom w:val="0"/>
              <w:divBdr>
                <w:top w:val="none" w:sz="0" w:space="0" w:color="auto"/>
                <w:left w:val="none" w:sz="0" w:space="0" w:color="auto"/>
                <w:bottom w:val="none" w:sz="0" w:space="0" w:color="auto"/>
                <w:right w:val="none" w:sz="0" w:space="0" w:color="auto"/>
              </w:divBdr>
            </w:div>
            <w:div w:id="1813205642">
              <w:marLeft w:val="0"/>
              <w:marRight w:val="0"/>
              <w:marTop w:val="0"/>
              <w:marBottom w:val="0"/>
              <w:divBdr>
                <w:top w:val="none" w:sz="0" w:space="0" w:color="auto"/>
                <w:left w:val="none" w:sz="0" w:space="0" w:color="auto"/>
                <w:bottom w:val="none" w:sz="0" w:space="0" w:color="auto"/>
                <w:right w:val="none" w:sz="0" w:space="0" w:color="auto"/>
              </w:divBdr>
            </w:div>
            <w:div w:id="335614814">
              <w:marLeft w:val="0"/>
              <w:marRight w:val="0"/>
              <w:marTop w:val="0"/>
              <w:marBottom w:val="0"/>
              <w:divBdr>
                <w:top w:val="none" w:sz="0" w:space="0" w:color="auto"/>
                <w:left w:val="none" w:sz="0" w:space="0" w:color="auto"/>
                <w:bottom w:val="none" w:sz="0" w:space="0" w:color="auto"/>
                <w:right w:val="none" w:sz="0" w:space="0" w:color="auto"/>
              </w:divBdr>
            </w:div>
            <w:div w:id="261883512">
              <w:marLeft w:val="0"/>
              <w:marRight w:val="0"/>
              <w:marTop w:val="0"/>
              <w:marBottom w:val="0"/>
              <w:divBdr>
                <w:top w:val="none" w:sz="0" w:space="0" w:color="auto"/>
                <w:left w:val="none" w:sz="0" w:space="0" w:color="auto"/>
                <w:bottom w:val="none" w:sz="0" w:space="0" w:color="auto"/>
                <w:right w:val="none" w:sz="0" w:space="0" w:color="auto"/>
              </w:divBdr>
            </w:div>
            <w:div w:id="1156917379">
              <w:marLeft w:val="0"/>
              <w:marRight w:val="0"/>
              <w:marTop w:val="57"/>
              <w:marBottom w:val="0"/>
              <w:divBdr>
                <w:top w:val="none" w:sz="0" w:space="0" w:color="auto"/>
                <w:left w:val="none" w:sz="0" w:space="0" w:color="auto"/>
                <w:bottom w:val="none" w:sz="0" w:space="0" w:color="auto"/>
                <w:right w:val="none" w:sz="0" w:space="0" w:color="auto"/>
              </w:divBdr>
            </w:div>
            <w:div w:id="979699491">
              <w:marLeft w:val="0"/>
              <w:marRight w:val="0"/>
              <w:marTop w:val="57"/>
              <w:marBottom w:val="0"/>
              <w:divBdr>
                <w:top w:val="none" w:sz="0" w:space="0" w:color="auto"/>
                <w:left w:val="none" w:sz="0" w:space="0" w:color="auto"/>
                <w:bottom w:val="none" w:sz="0" w:space="0" w:color="auto"/>
                <w:right w:val="none" w:sz="0" w:space="0" w:color="auto"/>
              </w:divBdr>
            </w:div>
            <w:div w:id="1630209412">
              <w:marLeft w:val="0"/>
              <w:marRight w:val="0"/>
              <w:marTop w:val="57"/>
              <w:marBottom w:val="0"/>
              <w:divBdr>
                <w:top w:val="none" w:sz="0" w:space="0" w:color="auto"/>
                <w:left w:val="none" w:sz="0" w:space="0" w:color="auto"/>
                <w:bottom w:val="none" w:sz="0" w:space="0" w:color="auto"/>
                <w:right w:val="none" w:sz="0" w:space="0" w:color="auto"/>
              </w:divBdr>
            </w:div>
            <w:div w:id="751582922">
              <w:marLeft w:val="0"/>
              <w:marRight w:val="0"/>
              <w:marTop w:val="113"/>
              <w:marBottom w:val="57"/>
              <w:divBdr>
                <w:top w:val="none" w:sz="0" w:space="0" w:color="auto"/>
                <w:left w:val="none" w:sz="0" w:space="0" w:color="auto"/>
                <w:bottom w:val="none" w:sz="0" w:space="0" w:color="auto"/>
                <w:right w:val="none" w:sz="0" w:space="0" w:color="auto"/>
              </w:divBdr>
            </w:div>
            <w:div w:id="1783571157">
              <w:marLeft w:val="0"/>
              <w:marRight w:val="0"/>
              <w:marTop w:val="0"/>
              <w:marBottom w:val="0"/>
              <w:divBdr>
                <w:top w:val="none" w:sz="0" w:space="0" w:color="auto"/>
                <w:left w:val="none" w:sz="0" w:space="0" w:color="auto"/>
                <w:bottom w:val="none" w:sz="0" w:space="0" w:color="auto"/>
                <w:right w:val="none" w:sz="0" w:space="0" w:color="auto"/>
              </w:divBdr>
            </w:div>
            <w:div w:id="1654604060">
              <w:marLeft w:val="0"/>
              <w:marRight w:val="0"/>
              <w:marTop w:val="0"/>
              <w:marBottom w:val="0"/>
              <w:divBdr>
                <w:top w:val="none" w:sz="0" w:space="0" w:color="auto"/>
                <w:left w:val="none" w:sz="0" w:space="0" w:color="auto"/>
                <w:bottom w:val="none" w:sz="0" w:space="0" w:color="auto"/>
                <w:right w:val="none" w:sz="0" w:space="0" w:color="auto"/>
              </w:divBdr>
            </w:div>
            <w:div w:id="1972975349">
              <w:marLeft w:val="0"/>
              <w:marRight w:val="0"/>
              <w:marTop w:val="0"/>
              <w:marBottom w:val="0"/>
              <w:divBdr>
                <w:top w:val="none" w:sz="0" w:space="0" w:color="auto"/>
                <w:left w:val="none" w:sz="0" w:space="0" w:color="auto"/>
                <w:bottom w:val="none" w:sz="0" w:space="0" w:color="auto"/>
                <w:right w:val="none" w:sz="0" w:space="0" w:color="auto"/>
              </w:divBdr>
            </w:div>
            <w:div w:id="1703166849">
              <w:marLeft w:val="0"/>
              <w:marRight w:val="0"/>
              <w:marTop w:val="0"/>
              <w:marBottom w:val="0"/>
              <w:divBdr>
                <w:top w:val="none" w:sz="0" w:space="0" w:color="auto"/>
                <w:left w:val="none" w:sz="0" w:space="0" w:color="auto"/>
                <w:bottom w:val="none" w:sz="0" w:space="0" w:color="auto"/>
                <w:right w:val="none" w:sz="0" w:space="0" w:color="auto"/>
              </w:divBdr>
            </w:div>
            <w:div w:id="1325620914">
              <w:marLeft w:val="0"/>
              <w:marRight w:val="0"/>
              <w:marTop w:val="0"/>
              <w:marBottom w:val="0"/>
              <w:divBdr>
                <w:top w:val="none" w:sz="0" w:space="0" w:color="auto"/>
                <w:left w:val="none" w:sz="0" w:space="0" w:color="auto"/>
                <w:bottom w:val="none" w:sz="0" w:space="0" w:color="auto"/>
                <w:right w:val="none" w:sz="0" w:space="0" w:color="auto"/>
              </w:divBdr>
            </w:div>
            <w:div w:id="1869559778">
              <w:marLeft w:val="0"/>
              <w:marRight w:val="0"/>
              <w:marTop w:val="0"/>
              <w:marBottom w:val="0"/>
              <w:divBdr>
                <w:top w:val="none" w:sz="0" w:space="0" w:color="auto"/>
                <w:left w:val="none" w:sz="0" w:space="0" w:color="auto"/>
                <w:bottom w:val="none" w:sz="0" w:space="0" w:color="auto"/>
                <w:right w:val="none" w:sz="0" w:space="0" w:color="auto"/>
              </w:divBdr>
            </w:div>
            <w:div w:id="1882666757">
              <w:marLeft w:val="0"/>
              <w:marRight w:val="0"/>
              <w:marTop w:val="0"/>
              <w:marBottom w:val="0"/>
              <w:divBdr>
                <w:top w:val="none" w:sz="0" w:space="0" w:color="auto"/>
                <w:left w:val="none" w:sz="0" w:space="0" w:color="auto"/>
                <w:bottom w:val="none" w:sz="0" w:space="0" w:color="auto"/>
                <w:right w:val="none" w:sz="0" w:space="0" w:color="auto"/>
              </w:divBdr>
            </w:div>
            <w:div w:id="1663896016">
              <w:marLeft w:val="0"/>
              <w:marRight w:val="0"/>
              <w:marTop w:val="0"/>
              <w:marBottom w:val="0"/>
              <w:divBdr>
                <w:top w:val="none" w:sz="0" w:space="0" w:color="auto"/>
                <w:left w:val="none" w:sz="0" w:space="0" w:color="auto"/>
                <w:bottom w:val="none" w:sz="0" w:space="0" w:color="auto"/>
                <w:right w:val="none" w:sz="0" w:space="0" w:color="auto"/>
              </w:divBdr>
            </w:div>
            <w:div w:id="235826824">
              <w:marLeft w:val="0"/>
              <w:marRight w:val="0"/>
              <w:marTop w:val="0"/>
              <w:marBottom w:val="0"/>
              <w:divBdr>
                <w:top w:val="none" w:sz="0" w:space="0" w:color="auto"/>
                <w:left w:val="none" w:sz="0" w:space="0" w:color="auto"/>
                <w:bottom w:val="none" w:sz="0" w:space="0" w:color="auto"/>
                <w:right w:val="none" w:sz="0" w:space="0" w:color="auto"/>
              </w:divBdr>
            </w:div>
            <w:div w:id="80610182">
              <w:marLeft w:val="0"/>
              <w:marRight w:val="0"/>
              <w:marTop w:val="0"/>
              <w:marBottom w:val="0"/>
              <w:divBdr>
                <w:top w:val="none" w:sz="0" w:space="0" w:color="auto"/>
                <w:left w:val="none" w:sz="0" w:space="0" w:color="auto"/>
                <w:bottom w:val="none" w:sz="0" w:space="0" w:color="auto"/>
                <w:right w:val="none" w:sz="0" w:space="0" w:color="auto"/>
              </w:divBdr>
            </w:div>
            <w:div w:id="954822355">
              <w:marLeft w:val="0"/>
              <w:marRight w:val="0"/>
              <w:marTop w:val="0"/>
              <w:marBottom w:val="0"/>
              <w:divBdr>
                <w:top w:val="none" w:sz="0" w:space="0" w:color="auto"/>
                <w:left w:val="none" w:sz="0" w:space="0" w:color="auto"/>
                <w:bottom w:val="none" w:sz="0" w:space="0" w:color="auto"/>
                <w:right w:val="none" w:sz="0" w:space="0" w:color="auto"/>
              </w:divBdr>
            </w:div>
            <w:div w:id="1146900445">
              <w:marLeft w:val="0"/>
              <w:marRight w:val="0"/>
              <w:marTop w:val="0"/>
              <w:marBottom w:val="0"/>
              <w:divBdr>
                <w:top w:val="none" w:sz="0" w:space="0" w:color="auto"/>
                <w:left w:val="none" w:sz="0" w:space="0" w:color="auto"/>
                <w:bottom w:val="none" w:sz="0" w:space="0" w:color="auto"/>
                <w:right w:val="none" w:sz="0" w:space="0" w:color="auto"/>
              </w:divBdr>
            </w:div>
            <w:div w:id="1774127677">
              <w:marLeft w:val="0"/>
              <w:marRight w:val="0"/>
              <w:marTop w:val="0"/>
              <w:marBottom w:val="0"/>
              <w:divBdr>
                <w:top w:val="none" w:sz="0" w:space="0" w:color="auto"/>
                <w:left w:val="none" w:sz="0" w:space="0" w:color="auto"/>
                <w:bottom w:val="none" w:sz="0" w:space="0" w:color="auto"/>
                <w:right w:val="none" w:sz="0" w:space="0" w:color="auto"/>
              </w:divBdr>
            </w:div>
            <w:div w:id="1403795494">
              <w:marLeft w:val="0"/>
              <w:marRight w:val="0"/>
              <w:marTop w:val="0"/>
              <w:marBottom w:val="0"/>
              <w:divBdr>
                <w:top w:val="none" w:sz="0" w:space="0" w:color="auto"/>
                <w:left w:val="none" w:sz="0" w:space="0" w:color="auto"/>
                <w:bottom w:val="none" w:sz="0" w:space="0" w:color="auto"/>
                <w:right w:val="none" w:sz="0" w:space="0" w:color="auto"/>
              </w:divBdr>
            </w:div>
            <w:div w:id="711924331">
              <w:marLeft w:val="0"/>
              <w:marRight w:val="0"/>
              <w:marTop w:val="0"/>
              <w:marBottom w:val="0"/>
              <w:divBdr>
                <w:top w:val="none" w:sz="0" w:space="0" w:color="auto"/>
                <w:left w:val="none" w:sz="0" w:space="0" w:color="auto"/>
                <w:bottom w:val="none" w:sz="0" w:space="0" w:color="auto"/>
                <w:right w:val="none" w:sz="0" w:space="0" w:color="auto"/>
              </w:divBdr>
            </w:div>
            <w:div w:id="239019881">
              <w:marLeft w:val="0"/>
              <w:marRight w:val="0"/>
              <w:marTop w:val="0"/>
              <w:marBottom w:val="0"/>
              <w:divBdr>
                <w:top w:val="none" w:sz="0" w:space="0" w:color="auto"/>
                <w:left w:val="none" w:sz="0" w:space="0" w:color="auto"/>
                <w:bottom w:val="none" w:sz="0" w:space="0" w:color="auto"/>
                <w:right w:val="none" w:sz="0" w:space="0" w:color="auto"/>
              </w:divBdr>
            </w:div>
            <w:div w:id="2069960790">
              <w:marLeft w:val="0"/>
              <w:marRight w:val="0"/>
              <w:marTop w:val="0"/>
              <w:marBottom w:val="0"/>
              <w:divBdr>
                <w:top w:val="none" w:sz="0" w:space="0" w:color="auto"/>
                <w:left w:val="none" w:sz="0" w:space="0" w:color="auto"/>
                <w:bottom w:val="none" w:sz="0" w:space="0" w:color="auto"/>
                <w:right w:val="none" w:sz="0" w:space="0" w:color="auto"/>
              </w:divBdr>
            </w:div>
            <w:div w:id="906495516">
              <w:marLeft w:val="0"/>
              <w:marRight w:val="0"/>
              <w:marTop w:val="0"/>
              <w:marBottom w:val="0"/>
              <w:divBdr>
                <w:top w:val="none" w:sz="0" w:space="0" w:color="auto"/>
                <w:left w:val="none" w:sz="0" w:space="0" w:color="auto"/>
                <w:bottom w:val="none" w:sz="0" w:space="0" w:color="auto"/>
                <w:right w:val="none" w:sz="0" w:space="0" w:color="auto"/>
              </w:divBdr>
            </w:div>
            <w:div w:id="1634824613">
              <w:marLeft w:val="0"/>
              <w:marRight w:val="0"/>
              <w:marTop w:val="0"/>
              <w:marBottom w:val="0"/>
              <w:divBdr>
                <w:top w:val="none" w:sz="0" w:space="0" w:color="auto"/>
                <w:left w:val="none" w:sz="0" w:space="0" w:color="auto"/>
                <w:bottom w:val="none" w:sz="0" w:space="0" w:color="auto"/>
                <w:right w:val="none" w:sz="0" w:space="0" w:color="auto"/>
              </w:divBdr>
            </w:div>
            <w:div w:id="1816407194">
              <w:marLeft w:val="0"/>
              <w:marRight w:val="0"/>
              <w:marTop w:val="0"/>
              <w:marBottom w:val="0"/>
              <w:divBdr>
                <w:top w:val="none" w:sz="0" w:space="0" w:color="auto"/>
                <w:left w:val="none" w:sz="0" w:space="0" w:color="auto"/>
                <w:bottom w:val="none" w:sz="0" w:space="0" w:color="auto"/>
                <w:right w:val="none" w:sz="0" w:space="0" w:color="auto"/>
              </w:divBdr>
            </w:div>
            <w:div w:id="938639116">
              <w:marLeft w:val="0"/>
              <w:marRight w:val="0"/>
              <w:marTop w:val="0"/>
              <w:marBottom w:val="0"/>
              <w:divBdr>
                <w:top w:val="none" w:sz="0" w:space="0" w:color="auto"/>
                <w:left w:val="none" w:sz="0" w:space="0" w:color="auto"/>
                <w:bottom w:val="none" w:sz="0" w:space="0" w:color="auto"/>
                <w:right w:val="none" w:sz="0" w:space="0" w:color="auto"/>
              </w:divBdr>
            </w:div>
            <w:div w:id="187498962">
              <w:marLeft w:val="0"/>
              <w:marRight w:val="0"/>
              <w:marTop w:val="0"/>
              <w:marBottom w:val="0"/>
              <w:divBdr>
                <w:top w:val="none" w:sz="0" w:space="0" w:color="auto"/>
                <w:left w:val="none" w:sz="0" w:space="0" w:color="auto"/>
                <w:bottom w:val="none" w:sz="0" w:space="0" w:color="auto"/>
                <w:right w:val="none" w:sz="0" w:space="0" w:color="auto"/>
              </w:divBdr>
            </w:div>
            <w:div w:id="1855414621">
              <w:marLeft w:val="0"/>
              <w:marRight w:val="0"/>
              <w:marTop w:val="0"/>
              <w:marBottom w:val="0"/>
              <w:divBdr>
                <w:top w:val="none" w:sz="0" w:space="0" w:color="auto"/>
                <w:left w:val="none" w:sz="0" w:space="0" w:color="auto"/>
                <w:bottom w:val="none" w:sz="0" w:space="0" w:color="auto"/>
                <w:right w:val="none" w:sz="0" w:space="0" w:color="auto"/>
              </w:divBdr>
            </w:div>
            <w:div w:id="1429539191">
              <w:marLeft w:val="0"/>
              <w:marRight w:val="0"/>
              <w:marTop w:val="0"/>
              <w:marBottom w:val="0"/>
              <w:divBdr>
                <w:top w:val="none" w:sz="0" w:space="0" w:color="auto"/>
                <w:left w:val="none" w:sz="0" w:space="0" w:color="auto"/>
                <w:bottom w:val="none" w:sz="0" w:space="0" w:color="auto"/>
                <w:right w:val="none" w:sz="0" w:space="0" w:color="auto"/>
              </w:divBdr>
            </w:div>
            <w:div w:id="420223847">
              <w:marLeft w:val="0"/>
              <w:marRight w:val="0"/>
              <w:marTop w:val="0"/>
              <w:marBottom w:val="0"/>
              <w:divBdr>
                <w:top w:val="none" w:sz="0" w:space="0" w:color="auto"/>
                <w:left w:val="none" w:sz="0" w:space="0" w:color="auto"/>
                <w:bottom w:val="none" w:sz="0" w:space="0" w:color="auto"/>
                <w:right w:val="none" w:sz="0" w:space="0" w:color="auto"/>
              </w:divBdr>
            </w:div>
            <w:div w:id="1155219948">
              <w:marLeft w:val="0"/>
              <w:marRight w:val="0"/>
              <w:marTop w:val="0"/>
              <w:marBottom w:val="0"/>
              <w:divBdr>
                <w:top w:val="none" w:sz="0" w:space="0" w:color="auto"/>
                <w:left w:val="none" w:sz="0" w:space="0" w:color="auto"/>
                <w:bottom w:val="none" w:sz="0" w:space="0" w:color="auto"/>
                <w:right w:val="none" w:sz="0" w:space="0" w:color="auto"/>
              </w:divBdr>
            </w:div>
            <w:div w:id="166873511">
              <w:marLeft w:val="0"/>
              <w:marRight w:val="0"/>
              <w:marTop w:val="0"/>
              <w:marBottom w:val="0"/>
              <w:divBdr>
                <w:top w:val="none" w:sz="0" w:space="0" w:color="auto"/>
                <w:left w:val="none" w:sz="0" w:space="0" w:color="auto"/>
                <w:bottom w:val="none" w:sz="0" w:space="0" w:color="auto"/>
                <w:right w:val="none" w:sz="0" w:space="0" w:color="auto"/>
              </w:divBdr>
            </w:div>
            <w:div w:id="430202230">
              <w:marLeft w:val="0"/>
              <w:marRight w:val="0"/>
              <w:marTop w:val="0"/>
              <w:marBottom w:val="0"/>
              <w:divBdr>
                <w:top w:val="none" w:sz="0" w:space="0" w:color="auto"/>
                <w:left w:val="none" w:sz="0" w:space="0" w:color="auto"/>
                <w:bottom w:val="none" w:sz="0" w:space="0" w:color="auto"/>
                <w:right w:val="none" w:sz="0" w:space="0" w:color="auto"/>
              </w:divBdr>
            </w:div>
            <w:div w:id="370737628">
              <w:marLeft w:val="0"/>
              <w:marRight w:val="0"/>
              <w:marTop w:val="0"/>
              <w:marBottom w:val="0"/>
              <w:divBdr>
                <w:top w:val="none" w:sz="0" w:space="0" w:color="auto"/>
                <w:left w:val="none" w:sz="0" w:space="0" w:color="auto"/>
                <w:bottom w:val="none" w:sz="0" w:space="0" w:color="auto"/>
                <w:right w:val="none" w:sz="0" w:space="0" w:color="auto"/>
              </w:divBdr>
            </w:div>
            <w:div w:id="1573084944">
              <w:marLeft w:val="0"/>
              <w:marRight w:val="0"/>
              <w:marTop w:val="0"/>
              <w:marBottom w:val="0"/>
              <w:divBdr>
                <w:top w:val="none" w:sz="0" w:space="0" w:color="auto"/>
                <w:left w:val="none" w:sz="0" w:space="0" w:color="auto"/>
                <w:bottom w:val="none" w:sz="0" w:space="0" w:color="auto"/>
                <w:right w:val="none" w:sz="0" w:space="0" w:color="auto"/>
              </w:divBdr>
            </w:div>
            <w:div w:id="531891720">
              <w:marLeft w:val="0"/>
              <w:marRight w:val="0"/>
              <w:marTop w:val="0"/>
              <w:marBottom w:val="0"/>
              <w:divBdr>
                <w:top w:val="none" w:sz="0" w:space="0" w:color="auto"/>
                <w:left w:val="none" w:sz="0" w:space="0" w:color="auto"/>
                <w:bottom w:val="none" w:sz="0" w:space="0" w:color="auto"/>
                <w:right w:val="none" w:sz="0" w:space="0" w:color="auto"/>
              </w:divBdr>
            </w:div>
            <w:div w:id="1579705914">
              <w:marLeft w:val="0"/>
              <w:marRight w:val="0"/>
              <w:marTop w:val="0"/>
              <w:marBottom w:val="0"/>
              <w:divBdr>
                <w:top w:val="none" w:sz="0" w:space="0" w:color="auto"/>
                <w:left w:val="none" w:sz="0" w:space="0" w:color="auto"/>
                <w:bottom w:val="none" w:sz="0" w:space="0" w:color="auto"/>
                <w:right w:val="none" w:sz="0" w:space="0" w:color="auto"/>
              </w:divBdr>
            </w:div>
            <w:div w:id="1587567938">
              <w:marLeft w:val="0"/>
              <w:marRight w:val="0"/>
              <w:marTop w:val="0"/>
              <w:marBottom w:val="0"/>
              <w:divBdr>
                <w:top w:val="none" w:sz="0" w:space="0" w:color="auto"/>
                <w:left w:val="none" w:sz="0" w:space="0" w:color="auto"/>
                <w:bottom w:val="none" w:sz="0" w:space="0" w:color="auto"/>
                <w:right w:val="none" w:sz="0" w:space="0" w:color="auto"/>
              </w:divBdr>
            </w:div>
            <w:div w:id="1454132083">
              <w:marLeft w:val="0"/>
              <w:marRight w:val="0"/>
              <w:marTop w:val="0"/>
              <w:marBottom w:val="0"/>
              <w:divBdr>
                <w:top w:val="none" w:sz="0" w:space="0" w:color="auto"/>
                <w:left w:val="none" w:sz="0" w:space="0" w:color="auto"/>
                <w:bottom w:val="none" w:sz="0" w:space="0" w:color="auto"/>
                <w:right w:val="none" w:sz="0" w:space="0" w:color="auto"/>
              </w:divBdr>
            </w:div>
            <w:div w:id="369913243">
              <w:marLeft w:val="0"/>
              <w:marRight w:val="0"/>
              <w:marTop w:val="0"/>
              <w:marBottom w:val="0"/>
              <w:divBdr>
                <w:top w:val="none" w:sz="0" w:space="0" w:color="auto"/>
                <w:left w:val="none" w:sz="0" w:space="0" w:color="auto"/>
                <w:bottom w:val="none" w:sz="0" w:space="0" w:color="auto"/>
                <w:right w:val="none" w:sz="0" w:space="0" w:color="auto"/>
              </w:divBdr>
            </w:div>
            <w:div w:id="2248012">
              <w:marLeft w:val="0"/>
              <w:marRight w:val="0"/>
              <w:marTop w:val="0"/>
              <w:marBottom w:val="0"/>
              <w:divBdr>
                <w:top w:val="none" w:sz="0" w:space="0" w:color="auto"/>
                <w:left w:val="none" w:sz="0" w:space="0" w:color="auto"/>
                <w:bottom w:val="none" w:sz="0" w:space="0" w:color="auto"/>
                <w:right w:val="none" w:sz="0" w:space="0" w:color="auto"/>
              </w:divBdr>
            </w:div>
            <w:div w:id="1875389812">
              <w:marLeft w:val="0"/>
              <w:marRight w:val="0"/>
              <w:marTop w:val="0"/>
              <w:marBottom w:val="0"/>
              <w:divBdr>
                <w:top w:val="none" w:sz="0" w:space="0" w:color="auto"/>
                <w:left w:val="none" w:sz="0" w:space="0" w:color="auto"/>
                <w:bottom w:val="none" w:sz="0" w:space="0" w:color="auto"/>
                <w:right w:val="none" w:sz="0" w:space="0" w:color="auto"/>
              </w:divBdr>
            </w:div>
            <w:div w:id="1409770386">
              <w:marLeft w:val="0"/>
              <w:marRight w:val="0"/>
              <w:marTop w:val="0"/>
              <w:marBottom w:val="0"/>
              <w:divBdr>
                <w:top w:val="none" w:sz="0" w:space="0" w:color="auto"/>
                <w:left w:val="none" w:sz="0" w:space="0" w:color="auto"/>
                <w:bottom w:val="none" w:sz="0" w:space="0" w:color="auto"/>
                <w:right w:val="none" w:sz="0" w:space="0" w:color="auto"/>
              </w:divBdr>
            </w:div>
            <w:div w:id="1960334098">
              <w:marLeft w:val="0"/>
              <w:marRight w:val="0"/>
              <w:marTop w:val="0"/>
              <w:marBottom w:val="0"/>
              <w:divBdr>
                <w:top w:val="none" w:sz="0" w:space="0" w:color="auto"/>
                <w:left w:val="none" w:sz="0" w:space="0" w:color="auto"/>
                <w:bottom w:val="none" w:sz="0" w:space="0" w:color="auto"/>
                <w:right w:val="none" w:sz="0" w:space="0" w:color="auto"/>
              </w:divBdr>
            </w:div>
            <w:div w:id="1783305487">
              <w:marLeft w:val="0"/>
              <w:marRight w:val="0"/>
              <w:marTop w:val="0"/>
              <w:marBottom w:val="0"/>
              <w:divBdr>
                <w:top w:val="none" w:sz="0" w:space="0" w:color="auto"/>
                <w:left w:val="none" w:sz="0" w:space="0" w:color="auto"/>
                <w:bottom w:val="none" w:sz="0" w:space="0" w:color="auto"/>
                <w:right w:val="none" w:sz="0" w:space="0" w:color="auto"/>
              </w:divBdr>
            </w:div>
            <w:div w:id="1874227797">
              <w:marLeft w:val="0"/>
              <w:marRight w:val="0"/>
              <w:marTop w:val="0"/>
              <w:marBottom w:val="0"/>
              <w:divBdr>
                <w:top w:val="none" w:sz="0" w:space="0" w:color="auto"/>
                <w:left w:val="none" w:sz="0" w:space="0" w:color="auto"/>
                <w:bottom w:val="none" w:sz="0" w:space="0" w:color="auto"/>
                <w:right w:val="none" w:sz="0" w:space="0" w:color="auto"/>
              </w:divBdr>
            </w:div>
            <w:div w:id="1504976959">
              <w:marLeft w:val="0"/>
              <w:marRight w:val="0"/>
              <w:marTop w:val="0"/>
              <w:marBottom w:val="0"/>
              <w:divBdr>
                <w:top w:val="none" w:sz="0" w:space="0" w:color="auto"/>
                <w:left w:val="none" w:sz="0" w:space="0" w:color="auto"/>
                <w:bottom w:val="none" w:sz="0" w:space="0" w:color="auto"/>
                <w:right w:val="none" w:sz="0" w:space="0" w:color="auto"/>
              </w:divBdr>
            </w:div>
            <w:div w:id="891573175">
              <w:marLeft w:val="0"/>
              <w:marRight w:val="0"/>
              <w:marTop w:val="0"/>
              <w:marBottom w:val="0"/>
              <w:divBdr>
                <w:top w:val="none" w:sz="0" w:space="0" w:color="auto"/>
                <w:left w:val="none" w:sz="0" w:space="0" w:color="auto"/>
                <w:bottom w:val="none" w:sz="0" w:space="0" w:color="auto"/>
                <w:right w:val="none" w:sz="0" w:space="0" w:color="auto"/>
              </w:divBdr>
            </w:div>
            <w:div w:id="752748516">
              <w:marLeft w:val="0"/>
              <w:marRight w:val="0"/>
              <w:marTop w:val="0"/>
              <w:marBottom w:val="0"/>
              <w:divBdr>
                <w:top w:val="none" w:sz="0" w:space="0" w:color="auto"/>
                <w:left w:val="none" w:sz="0" w:space="0" w:color="auto"/>
                <w:bottom w:val="none" w:sz="0" w:space="0" w:color="auto"/>
                <w:right w:val="none" w:sz="0" w:space="0" w:color="auto"/>
              </w:divBdr>
            </w:div>
            <w:div w:id="889463506">
              <w:marLeft w:val="0"/>
              <w:marRight w:val="0"/>
              <w:marTop w:val="0"/>
              <w:marBottom w:val="0"/>
              <w:divBdr>
                <w:top w:val="none" w:sz="0" w:space="0" w:color="auto"/>
                <w:left w:val="none" w:sz="0" w:space="0" w:color="auto"/>
                <w:bottom w:val="none" w:sz="0" w:space="0" w:color="auto"/>
                <w:right w:val="none" w:sz="0" w:space="0" w:color="auto"/>
              </w:divBdr>
            </w:div>
            <w:div w:id="1978293068">
              <w:marLeft w:val="0"/>
              <w:marRight w:val="0"/>
              <w:marTop w:val="0"/>
              <w:marBottom w:val="0"/>
              <w:divBdr>
                <w:top w:val="none" w:sz="0" w:space="0" w:color="auto"/>
                <w:left w:val="none" w:sz="0" w:space="0" w:color="auto"/>
                <w:bottom w:val="none" w:sz="0" w:space="0" w:color="auto"/>
                <w:right w:val="none" w:sz="0" w:space="0" w:color="auto"/>
              </w:divBdr>
            </w:div>
            <w:div w:id="131288839">
              <w:marLeft w:val="0"/>
              <w:marRight w:val="0"/>
              <w:marTop w:val="0"/>
              <w:marBottom w:val="0"/>
              <w:divBdr>
                <w:top w:val="none" w:sz="0" w:space="0" w:color="auto"/>
                <w:left w:val="none" w:sz="0" w:space="0" w:color="auto"/>
                <w:bottom w:val="none" w:sz="0" w:space="0" w:color="auto"/>
                <w:right w:val="none" w:sz="0" w:space="0" w:color="auto"/>
              </w:divBdr>
            </w:div>
            <w:div w:id="1703480078">
              <w:marLeft w:val="0"/>
              <w:marRight w:val="0"/>
              <w:marTop w:val="0"/>
              <w:marBottom w:val="0"/>
              <w:divBdr>
                <w:top w:val="none" w:sz="0" w:space="0" w:color="auto"/>
                <w:left w:val="none" w:sz="0" w:space="0" w:color="auto"/>
                <w:bottom w:val="none" w:sz="0" w:space="0" w:color="auto"/>
                <w:right w:val="none" w:sz="0" w:space="0" w:color="auto"/>
              </w:divBdr>
            </w:div>
            <w:div w:id="770977971">
              <w:marLeft w:val="0"/>
              <w:marRight w:val="0"/>
              <w:marTop w:val="0"/>
              <w:marBottom w:val="0"/>
              <w:divBdr>
                <w:top w:val="none" w:sz="0" w:space="0" w:color="auto"/>
                <w:left w:val="none" w:sz="0" w:space="0" w:color="auto"/>
                <w:bottom w:val="none" w:sz="0" w:space="0" w:color="auto"/>
                <w:right w:val="none" w:sz="0" w:space="0" w:color="auto"/>
              </w:divBdr>
            </w:div>
            <w:div w:id="1596786576">
              <w:marLeft w:val="0"/>
              <w:marRight w:val="0"/>
              <w:marTop w:val="0"/>
              <w:marBottom w:val="0"/>
              <w:divBdr>
                <w:top w:val="none" w:sz="0" w:space="0" w:color="auto"/>
                <w:left w:val="none" w:sz="0" w:space="0" w:color="auto"/>
                <w:bottom w:val="none" w:sz="0" w:space="0" w:color="auto"/>
                <w:right w:val="none" w:sz="0" w:space="0" w:color="auto"/>
              </w:divBdr>
            </w:div>
            <w:div w:id="603461838">
              <w:marLeft w:val="0"/>
              <w:marRight w:val="0"/>
              <w:marTop w:val="0"/>
              <w:marBottom w:val="0"/>
              <w:divBdr>
                <w:top w:val="none" w:sz="0" w:space="0" w:color="auto"/>
                <w:left w:val="none" w:sz="0" w:space="0" w:color="auto"/>
                <w:bottom w:val="none" w:sz="0" w:space="0" w:color="auto"/>
                <w:right w:val="none" w:sz="0" w:space="0" w:color="auto"/>
              </w:divBdr>
            </w:div>
            <w:div w:id="807673275">
              <w:marLeft w:val="0"/>
              <w:marRight w:val="0"/>
              <w:marTop w:val="0"/>
              <w:marBottom w:val="0"/>
              <w:divBdr>
                <w:top w:val="none" w:sz="0" w:space="0" w:color="auto"/>
                <w:left w:val="none" w:sz="0" w:space="0" w:color="auto"/>
                <w:bottom w:val="none" w:sz="0" w:space="0" w:color="auto"/>
                <w:right w:val="none" w:sz="0" w:space="0" w:color="auto"/>
              </w:divBdr>
            </w:div>
            <w:div w:id="273944543">
              <w:marLeft w:val="0"/>
              <w:marRight w:val="0"/>
              <w:marTop w:val="0"/>
              <w:marBottom w:val="0"/>
              <w:divBdr>
                <w:top w:val="none" w:sz="0" w:space="0" w:color="auto"/>
                <w:left w:val="none" w:sz="0" w:space="0" w:color="auto"/>
                <w:bottom w:val="none" w:sz="0" w:space="0" w:color="auto"/>
                <w:right w:val="none" w:sz="0" w:space="0" w:color="auto"/>
              </w:divBdr>
            </w:div>
            <w:div w:id="1584795682">
              <w:marLeft w:val="0"/>
              <w:marRight w:val="0"/>
              <w:marTop w:val="0"/>
              <w:marBottom w:val="0"/>
              <w:divBdr>
                <w:top w:val="none" w:sz="0" w:space="0" w:color="auto"/>
                <w:left w:val="none" w:sz="0" w:space="0" w:color="auto"/>
                <w:bottom w:val="none" w:sz="0" w:space="0" w:color="auto"/>
                <w:right w:val="none" w:sz="0" w:space="0" w:color="auto"/>
              </w:divBdr>
            </w:div>
            <w:div w:id="19479510">
              <w:marLeft w:val="0"/>
              <w:marRight w:val="0"/>
              <w:marTop w:val="0"/>
              <w:marBottom w:val="0"/>
              <w:divBdr>
                <w:top w:val="none" w:sz="0" w:space="0" w:color="auto"/>
                <w:left w:val="none" w:sz="0" w:space="0" w:color="auto"/>
                <w:bottom w:val="none" w:sz="0" w:space="0" w:color="auto"/>
                <w:right w:val="none" w:sz="0" w:space="0" w:color="auto"/>
              </w:divBdr>
            </w:div>
            <w:div w:id="752240508">
              <w:marLeft w:val="0"/>
              <w:marRight w:val="0"/>
              <w:marTop w:val="0"/>
              <w:marBottom w:val="0"/>
              <w:divBdr>
                <w:top w:val="none" w:sz="0" w:space="0" w:color="auto"/>
                <w:left w:val="none" w:sz="0" w:space="0" w:color="auto"/>
                <w:bottom w:val="none" w:sz="0" w:space="0" w:color="auto"/>
                <w:right w:val="none" w:sz="0" w:space="0" w:color="auto"/>
              </w:divBdr>
            </w:div>
            <w:div w:id="2071147502">
              <w:marLeft w:val="0"/>
              <w:marRight w:val="0"/>
              <w:marTop w:val="0"/>
              <w:marBottom w:val="0"/>
              <w:divBdr>
                <w:top w:val="none" w:sz="0" w:space="0" w:color="auto"/>
                <w:left w:val="none" w:sz="0" w:space="0" w:color="auto"/>
                <w:bottom w:val="none" w:sz="0" w:space="0" w:color="auto"/>
                <w:right w:val="none" w:sz="0" w:space="0" w:color="auto"/>
              </w:divBdr>
            </w:div>
            <w:div w:id="1009598051">
              <w:marLeft w:val="0"/>
              <w:marRight w:val="0"/>
              <w:marTop w:val="0"/>
              <w:marBottom w:val="0"/>
              <w:divBdr>
                <w:top w:val="none" w:sz="0" w:space="0" w:color="auto"/>
                <w:left w:val="none" w:sz="0" w:space="0" w:color="auto"/>
                <w:bottom w:val="none" w:sz="0" w:space="0" w:color="auto"/>
                <w:right w:val="none" w:sz="0" w:space="0" w:color="auto"/>
              </w:divBdr>
            </w:div>
            <w:div w:id="1739941974">
              <w:marLeft w:val="0"/>
              <w:marRight w:val="0"/>
              <w:marTop w:val="0"/>
              <w:marBottom w:val="0"/>
              <w:divBdr>
                <w:top w:val="none" w:sz="0" w:space="0" w:color="auto"/>
                <w:left w:val="none" w:sz="0" w:space="0" w:color="auto"/>
                <w:bottom w:val="none" w:sz="0" w:space="0" w:color="auto"/>
                <w:right w:val="none" w:sz="0" w:space="0" w:color="auto"/>
              </w:divBdr>
            </w:div>
            <w:div w:id="1530140485">
              <w:marLeft w:val="0"/>
              <w:marRight w:val="0"/>
              <w:marTop w:val="0"/>
              <w:marBottom w:val="0"/>
              <w:divBdr>
                <w:top w:val="none" w:sz="0" w:space="0" w:color="auto"/>
                <w:left w:val="none" w:sz="0" w:space="0" w:color="auto"/>
                <w:bottom w:val="none" w:sz="0" w:space="0" w:color="auto"/>
                <w:right w:val="none" w:sz="0" w:space="0" w:color="auto"/>
              </w:divBdr>
            </w:div>
            <w:div w:id="853302895">
              <w:marLeft w:val="0"/>
              <w:marRight w:val="0"/>
              <w:marTop w:val="0"/>
              <w:marBottom w:val="0"/>
              <w:divBdr>
                <w:top w:val="none" w:sz="0" w:space="0" w:color="auto"/>
                <w:left w:val="none" w:sz="0" w:space="0" w:color="auto"/>
                <w:bottom w:val="none" w:sz="0" w:space="0" w:color="auto"/>
                <w:right w:val="none" w:sz="0" w:space="0" w:color="auto"/>
              </w:divBdr>
            </w:div>
            <w:div w:id="1987590114">
              <w:marLeft w:val="0"/>
              <w:marRight w:val="0"/>
              <w:marTop w:val="0"/>
              <w:marBottom w:val="0"/>
              <w:divBdr>
                <w:top w:val="none" w:sz="0" w:space="0" w:color="auto"/>
                <w:left w:val="none" w:sz="0" w:space="0" w:color="auto"/>
                <w:bottom w:val="none" w:sz="0" w:space="0" w:color="auto"/>
                <w:right w:val="none" w:sz="0" w:space="0" w:color="auto"/>
              </w:divBdr>
            </w:div>
            <w:div w:id="1898861151">
              <w:marLeft w:val="0"/>
              <w:marRight w:val="0"/>
              <w:marTop w:val="0"/>
              <w:marBottom w:val="0"/>
              <w:divBdr>
                <w:top w:val="none" w:sz="0" w:space="0" w:color="auto"/>
                <w:left w:val="none" w:sz="0" w:space="0" w:color="auto"/>
                <w:bottom w:val="none" w:sz="0" w:space="0" w:color="auto"/>
                <w:right w:val="none" w:sz="0" w:space="0" w:color="auto"/>
              </w:divBdr>
            </w:div>
            <w:div w:id="861357718">
              <w:marLeft w:val="0"/>
              <w:marRight w:val="0"/>
              <w:marTop w:val="0"/>
              <w:marBottom w:val="0"/>
              <w:divBdr>
                <w:top w:val="none" w:sz="0" w:space="0" w:color="auto"/>
                <w:left w:val="none" w:sz="0" w:space="0" w:color="auto"/>
                <w:bottom w:val="none" w:sz="0" w:space="0" w:color="auto"/>
                <w:right w:val="none" w:sz="0" w:space="0" w:color="auto"/>
              </w:divBdr>
            </w:div>
            <w:div w:id="314648051">
              <w:marLeft w:val="0"/>
              <w:marRight w:val="0"/>
              <w:marTop w:val="0"/>
              <w:marBottom w:val="0"/>
              <w:divBdr>
                <w:top w:val="none" w:sz="0" w:space="0" w:color="auto"/>
                <w:left w:val="none" w:sz="0" w:space="0" w:color="auto"/>
                <w:bottom w:val="none" w:sz="0" w:space="0" w:color="auto"/>
                <w:right w:val="none" w:sz="0" w:space="0" w:color="auto"/>
              </w:divBdr>
            </w:div>
            <w:div w:id="1600330325">
              <w:marLeft w:val="0"/>
              <w:marRight w:val="0"/>
              <w:marTop w:val="0"/>
              <w:marBottom w:val="0"/>
              <w:divBdr>
                <w:top w:val="none" w:sz="0" w:space="0" w:color="auto"/>
                <w:left w:val="none" w:sz="0" w:space="0" w:color="auto"/>
                <w:bottom w:val="none" w:sz="0" w:space="0" w:color="auto"/>
                <w:right w:val="none" w:sz="0" w:space="0" w:color="auto"/>
              </w:divBdr>
            </w:div>
            <w:div w:id="1342930459">
              <w:marLeft w:val="0"/>
              <w:marRight w:val="0"/>
              <w:marTop w:val="0"/>
              <w:marBottom w:val="0"/>
              <w:divBdr>
                <w:top w:val="none" w:sz="0" w:space="0" w:color="auto"/>
                <w:left w:val="none" w:sz="0" w:space="0" w:color="auto"/>
                <w:bottom w:val="none" w:sz="0" w:space="0" w:color="auto"/>
                <w:right w:val="none" w:sz="0" w:space="0" w:color="auto"/>
              </w:divBdr>
            </w:div>
            <w:div w:id="99037319">
              <w:marLeft w:val="0"/>
              <w:marRight w:val="0"/>
              <w:marTop w:val="0"/>
              <w:marBottom w:val="0"/>
              <w:divBdr>
                <w:top w:val="none" w:sz="0" w:space="0" w:color="auto"/>
                <w:left w:val="none" w:sz="0" w:space="0" w:color="auto"/>
                <w:bottom w:val="none" w:sz="0" w:space="0" w:color="auto"/>
                <w:right w:val="none" w:sz="0" w:space="0" w:color="auto"/>
              </w:divBdr>
            </w:div>
            <w:div w:id="868640365">
              <w:marLeft w:val="0"/>
              <w:marRight w:val="0"/>
              <w:marTop w:val="0"/>
              <w:marBottom w:val="0"/>
              <w:divBdr>
                <w:top w:val="none" w:sz="0" w:space="0" w:color="auto"/>
                <w:left w:val="none" w:sz="0" w:space="0" w:color="auto"/>
                <w:bottom w:val="none" w:sz="0" w:space="0" w:color="auto"/>
                <w:right w:val="none" w:sz="0" w:space="0" w:color="auto"/>
              </w:divBdr>
            </w:div>
            <w:div w:id="335155413">
              <w:marLeft w:val="0"/>
              <w:marRight w:val="0"/>
              <w:marTop w:val="0"/>
              <w:marBottom w:val="0"/>
              <w:divBdr>
                <w:top w:val="none" w:sz="0" w:space="0" w:color="auto"/>
                <w:left w:val="none" w:sz="0" w:space="0" w:color="auto"/>
                <w:bottom w:val="none" w:sz="0" w:space="0" w:color="auto"/>
                <w:right w:val="none" w:sz="0" w:space="0" w:color="auto"/>
              </w:divBdr>
            </w:div>
            <w:div w:id="1112438229">
              <w:marLeft w:val="0"/>
              <w:marRight w:val="0"/>
              <w:marTop w:val="0"/>
              <w:marBottom w:val="0"/>
              <w:divBdr>
                <w:top w:val="none" w:sz="0" w:space="0" w:color="auto"/>
                <w:left w:val="none" w:sz="0" w:space="0" w:color="auto"/>
                <w:bottom w:val="none" w:sz="0" w:space="0" w:color="auto"/>
                <w:right w:val="none" w:sz="0" w:space="0" w:color="auto"/>
              </w:divBdr>
            </w:div>
            <w:div w:id="373120982">
              <w:marLeft w:val="0"/>
              <w:marRight w:val="0"/>
              <w:marTop w:val="0"/>
              <w:marBottom w:val="0"/>
              <w:divBdr>
                <w:top w:val="none" w:sz="0" w:space="0" w:color="auto"/>
                <w:left w:val="none" w:sz="0" w:space="0" w:color="auto"/>
                <w:bottom w:val="none" w:sz="0" w:space="0" w:color="auto"/>
                <w:right w:val="none" w:sz="0" w:space="0" w:color="auto"/>
              </w:divBdr>
            </w:div>
            <w:div w:id="918826592">
              <w:marLeft w:val="0"/>
              <w:marRight w:val="0"/>
              <w:marTop w:val="0"/>
              <w:marBottom w:val="0"/>
              <w:divBdr>
                <w:top w:val="none" w:sz="0" w:space="0" w:color="auto"/>
                <w:left w:val="none" w:sz="0" w:space="0" w:color="auto"/>
                <w:bottom w:val="none" w:sz="0" w:space="0" w:color="auto"/>
                <w:right w:val="none" w:sz="0" w:space="0" w:color="auto"/>
              </w:divBdr>
            </w:div>
            <w:div w:id="768815714">
              <w:marLeft w:val="0"/>
              <w:marRight w:val="0"/>
              <w:marTop w:val="0"/>
              <w:marBottom w:val="0"/>
              <w:divBdr>
                <w:top w:val="none" w:sz="0" w:space="0" w:color="auto"/>
                <w:left w:val="none" w:sz="0" w:space="0" w:color="auto"/>
                <w:bottom w:val="none" w:sz="0" w:space="0" w:color="auto"/>
                <w:right w:val="none" w:sz="0" w:space="0" w:color="auto"/>
              </w:divBdr>
            </w:div>
            <w:div w:id="2000308063">
              <w:marLeft w:val="0"/>
              <w:marRight w:val="0"/>
              <w:marTop w:val="0"/>
              <w:marBottom w:val="0"/>
              <w:divBdr>
                <w:top w:val="none" w:sz="0" w:space="0" w:color="auto"/>
                <w:left w:val="none" w:sz="0" w:space="0" w:color="auto"/>
                <w:bottom w:val="none" w:sz="0" w:space="0" w:color="auto"/>
                <w:right w:val="none" w:sz="0" w:space="0" w:color="auto"/>
              </w:divBdr>
            </w:div>
            <w:div w:id="526018473">
              <w:marLeft w:val="0"/>
              <w:marRight w:val="0"/>
              <w:marTop w:val="0"/>
              <w:marBottom w:val="0"/>
              <w:divBdr>
                <w:top w:val="none" w:sz="0" w:space="0" w:color="auto"/>
                <w:left w:val="none" w:sz="0" w:space="0" w:color="auto"/>
                <w:bottom w:val="none" w:sz="0" w:space="0" w:color="auto"/>
                <w:right w:val="none" w:sz="0" w:space="0" w:color="auto"/>
              </w:divBdr>
            </w:div>
            <w:div w:id="1532765146">
              <w:marLeft w:val="0"/>
              <w:marRight w:val="0"/>
              <w:marTop w:val="0"/>
              <w:marBottom w:val="0"/>
              <w:divBdr>
                <w:top w:val="none" w:sz="0" w:space="0" w:color="auto"/>
                <w:left w:val="none" w:sz="0" w:space="0" w:color="auto"/>
                <w:bottom w:val="none" w:sz="0" w:space="0" w:color="auto"/>
                <w:right w:val="none" w:sz="0" w:space="0" w:color="auto"/>
              </w:divBdr>
            </w:div>
            <w:div w:id="1907256669">
              <w:marLeft w:val="0"/>
              <w:marRight w:val="0"/>
              <w:marTop w:val="0"/>
              <w:marBottom w:val="0"/>
              <w:divBdr>
                <w:top w:val="none" w:sz="0" w:space="0" w:color="auto"/>
                <w:left w:val="none" w:sz="0" w:space="0" w:color="auto"/>
                <w:bottom w:val="none" w:sz="0" w:space="0" w:color="auto"/>
                <w:right w:val="none" w:sz="0" w:space="0" w:color="auto"/>
              </w:divBdr>
            </w:div>
            <w:div w:id="1103724126">
              <w:marLeft w:val="0"/>
              <w:marRight w:val="0"/>
              <w:marTop w:val="0"/>
              <w:marBottom w:val="0"/>
              <w:divBdr>
                <w:top w:val="none" w:sz="0" w:space="0" w:color="auto"/>
                <w:left w:val="none" w:sz="0" w:space="0" w:color="auto"/>
                <w:bottom w:val="none" w:sz="0" w:space="0" w:color="auto"/>
                <w:right w:val="none" w:sz="0" w:space="0" w:color="auto"/>
              </w:divBdr>
            </w:div>
            <w:div w:id="2089232755">
              <w:marLeft w:val="0"/>
              <w:marRight w:val="0"/>
              <w:marTop w:val="0"/>
              <w:marBottom w:val="0"/>
              <w:divBdr>
                <w:top w:val="none" w:sz="0" w:space="0" w:color="auto"/>
                <w:left w:val="none" w:sz="0" w:space="0" w:color="auto"/>
                <w:bottom w:val="none" w:sz="0" w:space="0" w:color="auto"/>
                <w:right w:val="none" w:sz="0" w:space="0" w:color="auto"/>
              </w:divBdr>
            </w:div>
            <w:div w:id="856040732">
              <w:marLeft w:val="0"/>
              <w:marRight w:val="0"/>
              <w:marTop w:val="0"/>
              <w:marBottom w:val="0"/>
              <w:divBdr>
                <w:top w:val="none" w:sz="0" w:space="0" w:color="auto"/>
                <w:left w:val="none" w:sz="0" w:space="0" w:color="auto"/>
                <w:bottom w:val="none" w:sz="0" w:space="0" w:color="auto"/>
                <w:right w:val="none" w:sz="0" w:space="0" w:color="auto"/>
              </w:divBdr>
            </w:div>
            <w:div w:id="855382592">
              <w:marLeft w:val="0"/>
              <w:marRight w:val="0"/>
              <w:marTop w:val="0"/>
              <w:marBottom w:val="0"/>
              <w:divBdr>
                <w:top w:val="none" w:sz="0" w:space="0" w:color="auto"/>
                <w:left w:val="none" w:sz="0" w:space="0" w:color="auto"/>
                <w:bottom w:val="none" w:sz="0" w:space="0" w:color="auto"/>
                <w:right w:val="none" w:sz="0" w:space="0" w:color="auto"/>
              </w:divBdr>
            </w:div>
            <w:div w:id="131022416">
              <w:marLeft w:val="0"/>
              <w:marRight w:val="0"/>
              <w:marTop w:val="0"/>
              <w:marBottom w:val="0"/>
              <w:divBdr>
                <w:top w:val="none" w:sz="0" w:space="0" w:color="auto"/>
                <w:left w:val="none" w:sz="0" w:space="0" w:color="auto"/>
                <w:bottom w:val="none" w:sz="0" w:space="0" w:color="auto"/>
                <w:right w:val="none" w:sz="0" w:space="0" w:color="auto"/>
              </w:divBdr>
            </w:div>
            <w:div w:id="289671770">
              <w:marLeft w:val="0"/>
              <w:marRight w:val="0"/>
              <w:marTop w:val="0"/>
              <w:marBottom w:val="0"/>
              <w:divBdr>
                <w:top w:val="none" w:sz="0" w:space="0" w:color="auto"/>
                <w:left w:val="none" w:sz="0" w:space="0" w:color="auto"/>
                <w:bottom w:val="none" w:sz="0" w:space="0" w:color="auto"/>
                <w:right w:val="none" w:sz="0" w:space="0" w:color="auto"/>
              </w:divBdr>
            </w:div>
            <w:div w:id="884951240">
              <w:marLeft w:val="0"/>
              <w:marRight w:val="0"/>
              <w:marTop w:val="0"/>
              <w:marBottom w:val="0"/>
              <w:divBdr>
                <w:top w:val="none" w:sz="0" w:space="0" w:color="auto"/>
                <w:left w:val="none" w:sz="0" w:space="0" w:color="auto"/>
                <w:bottom w:val="none" w:sz="0" w:space="0" w:color="auto"/>
                <w:right w:val="none" w:sz="0" w:space="0" w:color="auto"/>
              </w:divBdr>
            </w:div>
            <w:div w:id="990013745">
              <w:marLeft w:val="0"/>
              <w:marRight w:val="0"/>
              <w:marTop w:val="0"/>
              <w:marBottom w:val="0"/>
              <w:divBdr>
                <w:top w:val="none" w:sz="0" w:space="0" w:color="auto"/>
                <w:left w:val="none" w:sz="0" w:space="0" w:color="auto"/>
                <w:bottom w:val="none" w:sz="0" w:space="0" w:color="auto"/>
                <w:right w:val="none" w:sz="0" w:space="0" w:color="auto"/>
              </w:divBdr>
            </w:div>
            <w:div w:id="713891108">
              <w:marLeft w:val="0"/>
              <w:marRight w:val="0"/>
              <w:marTop w:val="0"/>
              <w:marBottom w:val="0"/>
              <w:divBdr>
                <w:top w:val="none" w:sz="0" w:space="0" w:color="auto"/>
                <w:left w:val="none" w:sz="0" w:space="0" w:color="auto"/>
                <w:bottom w:val="none" w:sz="0" w:space="0" w:color="auto"/>
                <w:right w:val="none" w:sz="0" w:space="0" w:color="auto"/>
              </w:divBdr>
            </w:div>
            <w:div w:id="1904557095">
              <w:marLeft w:val="0"/>
              <w:marRight w:val="0"/>
              <w:marTop w:val="0"/>
              <w:marBottom w:val="0"/>
              <w:divBdr>
                <w:top w:val="none" w:sz="0" w:space="0" w:color="auto"/>
                <w:left w:val="none" w:sz="0" w:space="0" w:color="auto"/>
                <w:bottom w:val="none" w:sz="0" w:space="0" w:color="auto"/>
                <w:right w:val="none" w:sz="0" w:space="0" w:color="auto"/>
              </w:divBdr>
            </w:div>
            <w:div w:id="1111165737">
              <w:marLeft w:val="0"/>
              <w:marRight w:val="0"/>
              <w:marTop w:val="0"/>
              <w:marBottom w:val="0"/>
              <w:divBdr>
                <w:top w:val="none" w:sz="0" w:space="0" w:color="auto"/>
                <w:left w:val="none" w:sz="0" w:space="0" w:color="auto"/>
                <w:bottom w:val="none" w:sz="0" w:space="0" w:color="auto"/>
                <w:right w:val="none" w:sz="0" w:space="0" w:color="auto"/>
              </w:divBdr>
            </w:div>
            <w:div w:id="728071770">
              <w:marLeft w:val="0"/>
              <w:marRight w:val="0"/>
              <w:marTop w:val="0"/>
              <w:marBottom w:val="0"/>
              <w:divBdr>
                <w:top w:val="none" w:sz="0" w:space="0" w:color="auto"/>
                <w:left w:val="none" w:sz="0" w:space="0" w:color="auto"/>
                <w:bottom w:val="none" w:sz="0" w:space="0" w:color="auto"/>
                <w:right w:val="none" w:sz="0" w:space="0" w:color="auto"/>
              </w:divBdr>
            </w:div>
            <w:div w:id="1867020996">
              <w:marLeft w:val="0"/>
              <w:marRight w:val="0"/>
              <w:marTop w:val="0"/>
              <w:marBottom w:val="0"/>
              <w:divBdr>
                <w:top w:val="none" w:sz="0" w:space="0" w:color="auto"/>
                <w:left w:val="none" w:sz="0" w:space="0" w:color="auto"/>
                <w:bottom w:val="none" w:sz="0" w:space="0" w:color="auto"/>
                <w:right w:val="none" w:sz="0" w:space="0" w:color="auto"/>
              </w:divBdr>
            </w:div>
            <w:div w:id="1360160556">
              <w:marLeft w:val="0"/>
              <w:marRight w:val="0"/>
              <w:marTop w:val="0"/>
              <w:marBottom w:val="0"/>
              <w:divBdr>
                <w:top w:val="none" w:sz="0" w:space="0" w:color="auto"/>
                <w:left w:val="none" w:sz="0" w:space="0" w:color="auto"/>
                <w:bottom w:val="none" w:sz="0" w:space="0" w:color="auto"/>
                <w:right w:val="none" w:sz="0" w:space="0" w:color="auto"/>
              </w:divBdr>
            </w:div>
            <w:div w:id="475031260">
              <w:marLeft w:val="0"/>
              <w:marRight w:val="0"/>
              <w:marTop w:val="0"/>
              <w:marBottom w:val="0"/>
              <w:divBdr>
                <w:top w:val="none" w:sz="0" w:space="0" w:color="auto"/>
                <w:left w:val="none" w:sz="0" w:space="0" w:color="auto"/>
                <w:bottom w:val="none" w:sz="0" w:space="0" w:color="auto"/>
                <w:right w:val="none" w:sz="0" w:space="0" w:color="auto"/>
              </w:divBdr>
            </w:div>
            <w:div w:id="449249888">
              <w:marLeft w:val="0"/>
              <w:marRight w:val="0"/>
              <w:marTop w:val="0"/>
              <w:marBottom w:val="0"/>
              <w:divBdr>
                <w:top w:val="none" w:sz="0" w:space="0" w:color="auto"/>
                <w:left w:val="none" w:sz="0" w:space="0" w:color="auto"/>
                <w:bottom w:val="none" w:sz="0" w:space="0" w:color="auto"/>
                <w:right w:val="none" w:sz="0" w:space="0" w:color="auto"/>
              </w:divBdr>
            </w:div>
            <w:div w:id="835533295">
              <w:marLeft w:val="0"/>
              <w:marRight w:val="0"/>
              <w:marTop w:val="0"/>
              <w:marBottom w:val="0"/>
              <w:divBdr>
                <w:top w:val="none" w:sz="0" w:space="0" w:color="auto"/>
                <w:left w:val="none" w:sz="0" w:space="0" w:color="auto"/>
                <w:bottom w:val="none" w:sz="0" w:space="0" w:color="auto"/>
                <w:right w:val="none" w:sz="0" w:space="0" w:color="auto"/>
              </w:divBdr>
            </w:div>
            <w:div w:id="522785652">
              <w:marLeft w:val="0"/>
              <w:marRight w:val="0"/>
              <w:marTop w:val="0"/>
              <w:marBottom w:val="0"/>
              <w:divBdr>
                <w:top w:val="none" w:sz="0" w:space="0" w:color="auto"/>
                <w:left w:val="none" w:sz="0" w:space="0" w:color="auto"/>
                <w:bottom w:val="none" w:sz="0" w:space="0" w:color="auto"/>
                <w:right w:val="none" w:sz="0" w:space="0" w:color="auto"/>
              </w:divBdr>
            </w:div>
            <w:div w:id="1733698655">
              <w:marLeft w:val="0"/>
              <w:marRight w:val="0"/>
              <w:marTop w:val="0"/>
              <w:marBottom w:val="0"/>
              <w:divBdr>
                <w:top w:val="none" w:sz="0" w:space="0" w:color="auto"/>
                <w:left w:val="none" w:sz="0" w:space="0" w:color="auto"/>
                <w:bottom w:val="none" w:sz="0" w:space="0" w:color="auto"/>
                <w:right w:val="none" w:sz="0" w:space="0" w:color="auto"/>
              </w:divBdr>
            </w:div>
            <w:div w:id="1662150593">
              <w:marLeft w:val="0"/>
              <w:marRight w:val="0"/>
              <w:marTop w:val="0"/>
              <w:marBottom w:val="0"/>
              <w:divBdr>
                <w:top w:val="none" w:sz="0" w:space="0" w:color="auto"/>
                <w:left w:val="none" w:sz="0" w:space="0" w:color="auto"/>
                <w:bottom w:val="none" w:sz="0" w:space="0" w:color="auto"/>
                <w:right w:val="none" w:sz="0" w:space="0" w:color="auto"/>
              </w:divBdr>
            </w:div>
            <w:div w:id="2137093786">
              <w:marLeft w:val="0"/>
              <w:marRight w:val="0"/>
              <w:marTop w:val="0"/>
              <w:marBottom w:val="0"/>
              <w:divBdr>
                <w:top w:val="none" w:sz="0" w:space="0" w:color="auto"/>
                <w:left w:val="none" w:sz="0" w:space="0" w:color="auto"/>
                <w:bottom w:val="none" w:sz="0" w:space="0" w:color="auto"/>
                <w:right w:val="none" w:sz="0" w:space="0" w:color="auto"/>
              </w:divBdr>
            </w:div>
            <w:div w:id="341663289">
              <w:marLeft w:val="0"/>
              <w:marRight w:val="0"/>
              <w:marTop w:val="0"/>
              <w:marBottom w:val="0"/>
              <w:divBdr>
                <w:top w:val="none" w:sz="0" w:space="0" w:color="auto"/>
                <w:left w:val="none" w:sz="0" w:space="0" w:color="auto"/>
                <w:bottom w:val="none" w:sz="0" w:space="0" w:color="auto"/>
                <w:right w:val="none" w:sz="0" w:space="0" w:color="auto"/>
              </w:divBdr>
            </w:div>
            <w:div w:id="1395591643">
              <w:marLeft w:val="0"/>
              <w:marRight w:val="0"/>
              <w:marTop w:val="0"/>
              <w:marBottom w:val="0"/>
              <w:divBdr>
                <w:top w:val="none" w:sz="0" w:space="0" w:color="auto"/>
                <w:left w:val="none" w:sz="0" w:space="0" w:color="auto"/>
                <w:bottom w:val="none" w:sz="0" w:space="0" w:color="auto"/>
                <w:right w:val="none" w:sz="0" w:space="0" w:color="auto"/>
              </w:divBdr>
            </w:div>
            <w:div w:id="438793056">
              <w:marLeft w:val="0"/>
              <w:marRight w:val="0"/>
              <w:marTop w:val="0"/>
              <w:marBottom w:val="0"/>
              <w:divBdr>
                <w:top w:val="none" w:sz="0" w:space="0" w:color="auto"/>
                <w:left w:val="none" w:sz="0" w:space="0" w:color="auto"/>
                <w:bottom w:val="none" w:sz="0" w:space="0" w:color="auto"/>
                <w:right w:val="none" w:sz="0" w:space="0" w:color="auto"/>
              </w:divBdr>
            </w:div>
            <w:div w:id="1126004769">
              <w:marLeft w:val="0"/>
              <w:marRight w:val="0"/>
              <w:marTop w:val="0"/>
              <w:marBottom w:val="0"/>
              <w:divBdr>
                <w:top w:val="none" w:sz="0" w:space="0" w:color="auto"/>
                <w:left w:val="none" w:sz="0" w:space="0" w:color="auto"/>
                <w:bottom w:val="none" w:sz="0" w:space="0" w:color="auto"/>
                <w:right w:val="none" w:sz="0" w:space="0" w:color="auto"/>
              </w:divBdr>
            </w:div>
            <w:div w:id="976110323">
              <w:marLeft w:val="0"/>
              <w:marRight w:val="0"/>
              <w:marTop w:val="0"/>
              <w:marBottom w:val="0"/>
              <w:divBdr>
                <w:top w:val="none" w:sz="0" w:space="0" w:color="auto"/>
                <w:left w:val="none" w:sz="0" w:space="0" w:color="auto"/>
                <w:bottom w:val="none" w:sz="0" w:space="0" w:color="auto"/>
                <w:right w:val="none" w:sz="0" w:space="0" w:color="auto"/>
              </w:divBdr>
            </w:div>
            <w:div w:id="2096781019">
              <w:marLeft w:val="0"/>
              <w:marRight w:val="0"/>
              <w:marTop w:val="0"/>
              <w:marBottom w:val="0"/>
              <w:divBdr>
                <w:top w:val="none" w:sz="0" w:space="0" w:color="auto"/>
                <w:left w:val="none" w:sz="0" w:space="0" w:color="auto"/>
                <w:bottom w:val="none" w:sz="0" w:space="0" w:color="auto"/>
                <w:right w:val="none" w:sz="0" w:space="0" w:color="auto"/>
              </w:divBdr>
            </w:div>
            <w:div w:id="858542921">
              <w:marLeft w:val="0"/>
              <w:marRight w:val="0"/>
              <w:marTop w:val="0"/>
              <w:marBottom w:val="0"/>
              <w:divBdr>
                <w:top w:val="none" w:sz="0" w:space="0" w:color="auto"/>
                <w:left w:val="none" w:sz="0" w:space="0" w:color="auto"/>
                <w:bottom w:val="none" w:sz="0" w:space="0" w:color="auto"/>
                <w:right w:val="none" w:sz="0" w:space="0" w:color="auto"/>
              </w:divBdr>
            </w:div>
            <w:div w:id="748767157">
              <w:marLeft w:val="0"/>
              <w:marRight w:val="0"/>
              <w:marTop w:val="0"/>
              <w:marBottom w:val="0"/>
              <w:divBdr>
                <w:top w:val="none" w:sz="0" w:space="0" w:color="auto"/>
                <w:left w:val="none" w:sz="0" w:space="0" w:color="auto"/>
                <w:bottom w:val="none" w:sz="0" w:space="0" w:color="auto"/>
                <w:right w:val="none" w:sz="0" w:space="0" w:color="auto"/>
              </w:divBdr>
            </w:div>
            <w:div w:id="2003045274">
              <w:marLeft w:val="0"/>
              <w:marRight w:val="0"/>
              <w:marTop w:val="0"/>
              <w:marBottom w:val="0"/>
              <w:divBdr>
                <w:top w:val="none" w:sz="0" w:space="0" w:color="auto"/>
                <w:left w:val="none" w:sz="0" w:space="0" w:color="auto"/>
                <w:bottom w:val="none" w:sz="0" w:space="0" w:color="auto"/>
                <w:right w:val="none" w:sz="0" w:space="0" w:color="auto"/>
              </w:divBdr>
            </w:div>
            <w:div w:id="264001250">
              <w:marLeft w:val="0"/>
              <w:marRight w:val="0"/>
              <w:marTop w:val="0"/>
              <w:marBottom w:val="0"/>
              <w:divBdr>
                <w:top w:val="none" w:sz="0" w:space="0" w:color="auto"/>
                <w:left w:val="none" w:sz="0" w:space="0" w:color="auto"/>
                <w:bottom w:val="none" w:sz="0" w:space="0" w:color="auto"/>
                <w:right w:val="none" w:sz="0" w:space="0" w:color="auto"/>
              </w:divBdr>
            </w:div>
            <w:div w:id="132088344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Company>Grizli777</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2014-09-09T09:52:00Z</dcterms:created>
  <dcterms:modified xsi:type="dcterms:W3CDTF">2014-09-09T09:53:00Z</dcterms:modified>
</cp:coreProperties>
</file>