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9D7C60" w:rsidRPr="009D7C60" w:rsidTr="009D7C6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7C60" w:rsidRPr="009D7C60" w:rsidRDefault="009D7C60" w:rsidP="009D7C6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9D7C60">
              <w:rPr>
                <w:rFonts w:eastAsia="Times New Roman"/>
                <w:sz w:val="24"/>
                <w:szCs w:val="24"/>
              </w:rPr>
              <w:t>Министерски съвет</w:t>
            </w:r>
          </w:p>
        </w:tc>
      </w:tr>
      <w:tr w:rsidR="009D7C60" w:rsidRPr="009D7C60" w:rsidTr="009D7C6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10"/>
              <w:gridCol w:w="562"/>
            </w:tblGrid>
            <w:tr w:rsidR="009D7C60" w:rsidRPr="009D7C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D7C60" w:rsidRPr="009D7C60" w:rsidRDefault="009D7C60" w:rsidP="009D7C60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9D7C60">
                    <w:rPr>
                      <w:rFonts w:eastAsia="Times New Roman"/>
                      <w:sz w:val="24"/>
                      <w:szCs w:val="24"/>
                    </w:rPr>
                    <w:t>брой: 54, от дата 1.7.2014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C60" w:rsidRPr="009D7C60" w:rsidRDefault="009D7C60" w:rsidP="009D7C60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9D7C60">
                    <w:rPr>
                      <w:rFonts w:eastAsia="Times New Roman"/>
                      <w:sz w:val="24"/>
                      <w:szCs w:val="24"/>
                    </w:rPr>
                    <w:t>стр.9</w:t>
                  </w:r>
                </w:p>
              </w:tc>
            </w:tr>
          </w:tbl>
          <w:p w:rsidR="009D7C60" w:rsidRPr="009D7C60" w:rsidRDefault="009D7C60" w:rsidP="009D7C6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9D7C60" w:rsidRPr="009D7C60" w:rsidTr="009D7C6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7C60" w:rsidRPr="009D7C60" w:rsidRDefault="009D7C60" w:rsidP="009D7C6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9D7C60" w:rsidRPr="009D7C60" w:rsidTr="009D7C6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7C60" w:rsidRPr="009D7C60" w:rsidRDefault="009D7C60" w:rsidP="009D7C6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9D7C60" w:rsidRPr="009D7C60" w:rsidTr="009D7C6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7C60" w:rsidRPr="009D7C60" w:rsidRDefault="009D7C60" w:rsidP="009D7C6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9D7C60">
              <w:rPr>
                <w:rFonts w:eastAsia="Times New Roman"/>
                <w:sz w:val="24"/>
                <w:szCs w:val="24"/>
              </w:rPr>
              <w:t>Постановление № 177 от 27 юни 2014 г. за определяне на размера на еднократната целева помощ за ученици, записани в първи клас на държавно или общинско училище, за покриване на част от разходите в началото на учебната 2014/2015 г.</w:t>
            </w:r>
          </w:p>
        </w:tc>
      </w:tr>
      <w:tr w:rsidR="009D7C60" w:rsidRPr="009D7C60" w:rsidTr="009D7C6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7C60" w:rsidRPr="009D7C60" w:rsidRDefault="009D7C60" w:rsidP="009D7C6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9D7C60" w:rsidRPr="009D7C60" w:rsidTr="009D7C6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7C60" w:rsidRPr="009D7C60" w:rsidRDefault="009D7C60" w:rsidP="009D7C60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</w:rPr>
            </w:pPr>
            <w:r w:rsidRPr="009D7C60">
              <w:rPr>
                <w:rFonts w:eastAsia="Times New Roman"/>
                <w:sz w:val="24"/>
                <w:szCs w:val="24"/>
              </w:rPr>
              <w:t> </w:t>
            </w:r>
          </w:p>
          <w:p w:rsidR="009D7C60" w:rsidRPr="009D7C60" w:rsidRDefault="009D7C60" w:rsidP="009D7C60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9D7C6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ПОСТАНОВЛЕНИЕ № 177 ОТ 27 ЮНИ 2014 Г.</w:t>
            </w:r>
          </w:p>
          <w:p w:rsidR="009D7C60" w:rsidRPr="009D7C60" w:rsidRDefault="009D7C60" w:rsidP="009D7C60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9D7C6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 определяне на размера на еднократната целева помощ за ученици, записани в първи клас на държавно или общинско училище, за покриване на част от разходите в началото на учебната 2014/2015 г.</w:t>
            </w:r>
          </w:p>
          <w:p w:rsidR="009D7C60" w:rsidRPr="009D7C60" w:rsidRDefault="009D7C60" w:rsidP="009D7C60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9D7C60">
              <w:rPr>
                <w:rFonts w:eastAsia="Times New Roman"/>
                <w:color w:val="000000"/>
                <w:sz w:val="24"/>
                <w:szCs w:val="24"/>
              </w:rPr>
              <w:t>МИНИСТЕРСКИЯТ СЪВЕТ</w:t>
            </w:r>
          </w:p>
          <w:p w:rsidR="009D7C60" w:rsidRPr="009D7C60" w:rsidRDefault="009D7C60" w:rsidP="009D7C60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9D7C60">
              <w:rPr>
                <w:rFonts w:eastAsia="Times New Roman"/>
                <w:caps/>
                <w:color w:val="000000"/>
                <w:spacing w:val="38"/>
                <w:sz w:val="24"/>
                <w:szCs w:val="24"/>
              </w:rPr>
              <w:t>ПОСТАНОВИ:</w:t>
            </w:r>
          </w:p>
          <w:p w:rsidR="009D7C60" w:rsidRPr="009D7C60" w:rsidRDefault="009D7C60" w:rsidP="009D7C6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9D7C6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Член единствен.</w:t>
            </w:r>
            <w:r w:rsidRPr="009D7C60">
              <w:rPr>
                <w:rFonts w:eastAsia="Times New Roman"/>
                <w:color w:val="000000"/>
                <w:sz w:val="24"/>
                <w:szCs w:val="24"/>
              </w:rPr>
              <w:t xml:space="preserve"> Определя еднократна целева помощ за ученици, записани в първи клас на държавно или общинско училище, за покриване на част от разходите в началото на учебната 2014/2015 г. в размер 250 лв.</w:t>
            </w:r>
          </w:p>
          <w:p w:rsidR="009D7C60" w:rsidRPr="009D7C60" w:rsidRDefault="009D7C60" w:rsidP="009D7C60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9D7C6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Заключителна разпоредба</w:t>
            </w:r>
          </w:p>
          <w:p w:rsidR="009D7C60" w:rsidRPr="009D7C60" w:rsidRDefault="009D7C60" w:rsidP="009D7C6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9D7C6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Параграф единствен.</w:t>
            </w:r>
            <w:r w:rsidRPr="009D7C60">
              <w:rPr>
                <w:rFonts w:eastAsia="Times New Roman"/>
                <w:color w:val="000000"/>
                <w:sz w:val="24"/>
                <w:szCs w:val="24"/>
              </w:rPr>
              <w:t xml:space="preserve"> Постановлението се приема на основание чл. 10а, ал. 5 от Закона за семейни помощи за деца.</w:t>
            </w:r>
          </w:p>
          <w:p w:rsidR="009D7C60" w:rsidRPr="009D7C60" w:rsidRDefault="009D7C60" w:rsidP="009D7C60">
            <w:pPr>
              <w:spacing w:line="268" w:lineRule="auto"/>
              <w:ind w:firstLine="283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9D7C60">
              <w:rPr>
                <w:rFonts w:eastAsia="Times New Roman"/>
                <w:color w:val="000000"/>
                <w:sz w:val="24"/>
                <w:szCs w:val="24"/>
              </w:rPr>
              <w:t>За министър-председател: </w:t>
            </w:r>
            <w:proofErr w:type="spellStart"/>
            <w:r w:rsidRPr="009D7C6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Цветлин</w:t>
            </w:r>
            <w:proofErr w:type="spellEnd"/>
            <w:r w:rsidRPr="009D7C6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Йовчев</w:t>
            </w:r>
          </w:p>
          <w:p w:rsidR="009D7C60" w:rsidRPr="009D7C60" w:rsidRDefault="009D7C60" w:rsidP="009D7C60">
            <w:pPr>
              <w:spacing w:line="220" w:lineRule="atLeast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9D7C60">
              <w:rPr>
                <w:rFonts w:eastAsia="Times New Roman"/>
                <w:color w:val="000000"/>
                <w:sz w:val="24"/>
                <w:szCs w:val="24"/>
              </w:rPr>
              <w:t xml:space="preserve">За главен секретар на Министерския съвет: </w:t>
            </w:r>
            <w:r w:rsidRPr="009D7C6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Галина Маринска</w:t>
            </w:r>
          </w:p>
          <w:p w:rsidR="009D7C60" w:rsidRPr="009D7C60" w:rsidRDefault="009D7C60" w:rsidP="009D7C60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9D7C60">
              <w:rPr>
                <w:rFonts w:eastAsia="Times New Roman"/>
                <w:color w:val="000000"/>
                <w:sz w:val="24"/>
                <w:szCs w:val="24"/>
              </w:rPr>
              <w:t>4457</w:t>
            </w:r>
          </w:p>
        </w:tc>
      </w:tr>
      <w:tr w:rsidR="009D7C60" w:rsidRPr="009D7C60" w:rsidTr="009D7C6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D7C60" w:rsidRPr="009D7C60" w:rsidRDefault="009D7C60" w:rsidP="009D7C6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C5A29" w:rsidRPr="009D7C60" w:rsidRDefault="003C5A29">
      <w:pPr>
        <w:rPr>
          <w:sz w:val="24"/>
          <w:szCs w:val="24"/>
        </w:rPr>
      </w:pPr>
    </w:p>
    <w:sectPr w:rsidR="003C5A29" w:rsidRPr="009D7C60" w:rsidSect="003C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D7C60"/>
    <w:rsid w:val="00011CF2"/>
    <w:rsid w:val="00027E70"/>
    <w:rsid w:val="000513DE"/>
    <w:rsid w:val="000744E5"/>
    <w:rsid w:val="0009564A"/>
    <w:rsid w:val="000B7D66"/>
    <w:rsid w:val="000E6F45"/>
    <w:rsid w:val="000E6FB4"/>
    <w:rsid w:val="00114814"/>
    <w:rsid w:val="0014414D"/>
    <w:rsid w:val="00152075"/>
    <w:rsid w:val="00153B5C"/>
    <w:rsid w:val="00174455"/>
    <w:rsid w:val="001A6E12"/>
    <w:rsid w:val="001E3D39"/>
    <w:rsid w:val="001E6950"/>
    <w:rsid w:val="001F38F3"/>
    <w:rsid w:val="0021363A"/>
    <w:rsid w:val="00240695"/>
    <w:rsid w:val="00250913"/>
    <w:rsid w:val="00250E18"/>
    <w:rsid w:val="00260F38"/>
    <w:rsid w:val="0026587D"/>
    <w:rsid w:val="00292206"/>
    <w:rsid w:val="0029361F"/>
    <w:rsid w:val="002A20C5"/>
    <w:rsid w:val="002E299D"/>
    <w:rsid w:val="002E6665"/>
    <w:rsid w:val="002F438F"/>
    <w:rsid w:val="00357AD2"/>
    <w:rsid w:val="00367606"/>
    <w:rsid w:val="00394C5C"/>
    <w:rsid w:val="00396683"/>
    <w:rsid w:val="003A08DA"/>
    <w:rsid w:val="003C5A29"/>
    <w:rsid w:val="003E2D1A"/>
    <w:rsid w:val="0042048C"/>
    <w:rsid w:val="00427F4F"/>
    <w:rsid w:val="004419B3"/>
    <w:rsid w:val="0047700A"/>
    <w:rsid w:val="00490AE9"/>
    <w:rsid w:val="00492204"/>
    <w:rsid w:val="00492D77"/>
    <w:rsid w:val="00494970"/>
    <w:rsid w:val="004B33E7"/>
    <w:rsid w:val="0051501A"/>
    <w:rsid w:val="0058100F"/>
    <w:rsid w:val="00594AE2"/>
    <w:rsid w:val="005B3128"/>
    <w:rsid w:val="005D6588"/>
    <w:rsid w:val="00601C8E"/>
    <w:rsid w:val="00637312"/>
    <w:rsid w:val="0064790F"/>
    <w:rsid w:val="00655F6B"/>
    <w:rsid w:val="007260B4"/>
    <w:rsid w:val="007309EE"/>
    <w:rsid w:val="0073184C"/>
    <w:rsid w:val="00763E99"/>
    <w:rsid w:val="007B1F1E"/>
    <w:rsid w:val="007D1DCF"/>
    <w:rsid w:val="008150F0"/>
    <w:rsid w:val="00842290"/>
    <w:rsid w:val="00886A11"/>
    <w:rsid w:val="008C2C79"/>
    <w:rsid w:val="008D5B62"/>
    <w:rsid w:val="008E6B80"/>
    <w:rsid w:val="009000E9"/>
    <w:rsid w:val="00952E62"/>
    <w:rsid w:val="00985ACC"/>
    <w:rsid w:val="0099284C"/>
    <w:rsid w:val="009B48D0"/>
    <w:rsid w:val="009B5518"/>
    <w:rsid w:val="009D7560"/>
    <w:rsid w:val="009D7C60"/>
    <w:rsid w:val="009F37AC"/>
    <w:rsid w:val="00A17737"/>
    <w:rsid w:val="00A502DA"/>
    <w:rsid w:val="00A951D9"/>
    <w:rsid w:val="00AB1A36"/>
    <w:rsid w:val="00AC2582"/>
    <w:rsid w:val="00B025C7"/>
    <w:rsid w:val="00B07DD3"/>
    <w:rsid w:val="00B36C8A"/>
    <w:rsid w:val="00B405D9"/>
    <w:rsid w:val="00B64C2B"/>
    <w:rsid w:val="00B65031"/>
    <w:rsid w:val="00BF5D80"/>
    <w:rsid w:val="00C33014"/>
    <w:rsid w:val="00C34C67"/>
    <w:rsid w:val="00C46974"/>
    <w:rsid w:val="00C606F3"/>
    <w:rsid w:val="00C92652"/>
    <w:rsid w:val="00CB2A6D"/>
    <w:rsid w:val="00CB5863"/>
    <w:rsid w:val="00CB7373"/>
    <w:rsid w:val="00CD66BB"/>
    <w:rsid w:val="00CE76FE"/>
    <w:rsid w:val="00DB2073"/>
    <w:rsid w:val="00DD26F2"/>
    <w:rsid w:val="00DD6D70"/>
    <w:rsid w:val="00DF22E4"/>
    <w:rsid w:val="00DF48C4"/>
    <w:rsid w:val="00E028A0"/>
    <w:rsid w:val="00E03CE9"/>
    <w:rsid w:val="00E25EA6"/>
    <w:rsid w:val="00E669C9"/>
    <w:rsid w:val="00E67C40"/>
    <w:rsid w:val="00E9413E"/>
    <w:rsid w:val="00F257B2"/>
    <w:rsid w:val="00F336ED"/>
    <w:rsid w:val="00F9019D"/>
    <w:rsid w:val="00F931E6"/>
    <w:rsid w:val="00FE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9D7C60"/>
  </w:style>
  <w:style w:type="character" w:customStyle="1" w:styleId="tdhead1">
    <w:name w:val="tdhead1"/>
    <w:basedOn w:val="DefaultParagraphFont"/>
    <w:rsid w:val="009D7C60"/>
  </w:style>
  <w:style w:type="paragraph" w:styleId="NormalWeb">
    <w:name w:val="Normal (Web)"/>
    <w:basedOn w:val="Normal"/>
    <w:uiPriority w:val="99"/>
    <w:semiHidden/>
    <w:unhideWhenUsed/>
    <w:rsid w:val="009D7C60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126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3594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9444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00689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189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3774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>Grizli777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2014-07-03T10:53:00Z</dcterms:created>
  <dcterms:modified xsi:type="dcterms:W3CDTF">2014-07-03T10:54:00Z</dcterms:modified>
</cp:coreProperties>
</file>