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sz w:val="22"/>
              </w:rPr>
              <w:t>Министерски съвет</w:t>
            </w: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2E5B9E" w:rsidRPr="002E5B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5B9E" w:rsidRPr="002E5B9E" w:rsidRDefault="002E5B9E" w:rsidP="002E5B9E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sz w:val="22"/>
                    </w:rPr>
                    <w:t>брой: 45, от дата 30.5.2014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5B9E" w:rsidRPr="002E5B9E" w:rsidRDefault="002E5B9E" w:rsidP="002E5B9E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sz w:val="22"/>
                    </w:rPr>
                    <w:t>стр.8</w:t>
                  </w:r>
                </w:p>
              </w:tc>
            </w:tr>
          </w:tbl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sz w:val="22"/>
              </w:rPr>
              <w:t>Постановление № 127 от 22 май 2014 г. за одобряване на допълнителни разходи и трансфери за закупуване на учебници и на учебни помагала за децата и учениците в детските градини и училища за 2014 г.</w:t>
            </w: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2E5B9E" w:rsidRPr="002E5B9E" w:rsidTr="002E5B9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E5B9E" w:rsidRPr="002E5B9E" w:rsidRDefault="002E5B9E" w:rsidP="002E5B9E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sz w:val="22"/>
              </w:rPr>
              <w:t> </w:t>
            </w:r>
          </w:p>
          <w:p w:rsidR="002E5B9E" w:rsidRPr="002E5B9E" w:rsidRDefault="002E5B9E" w:rsidP="002E5B9E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ПОСТАНОВЛЕНИЕ № 127 ОТ 22 МАЙ 2014 Г.</w:t>
            </w:r>
          </w:p>
          <w:p w:rsidR="002E5B9E" w:rsidRPr="002E5B9E" w:rsidRDefault="002E5B9E" w:rsidP="002E5B9E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за одобряване на допълнителни разходи и трансфери за закупуване на учебници и на учебни помагала за децата и учениците в детските градини и училища за 2014 г.</w:t>
            </w:r>
          </w:p>
          <w:p w:rsidR="002E5B9E" w:rsidRPr="002E5B9E" w:rsidRDefault="002E5B9E" w:rsidP="002E5B9E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МИНИСТЕРСКИЯТ СЪВЕТ</w:t>
            </w:r>
          </w:p>
          <w:p w:rsidR="002E5B9E" w:rsidRPr="002E5B9E" w:rsidRDefault="002E5B9E" w:rsidP="002E5B9E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aps/>
                <w:color w:val="000000"/>
                <w:spacing w:val="38"/>
                <w:sz w:val="22"/>
              </w:rPr>
              <w:t>ПОСТАНОВИ: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1. </w:t>
            </w:r>
            <w:r w:rsidRPr="002E5B9E">
              <w:rPr>
                <w:rFonts w:eastAsia="Times New Roman"/>
                <w:color w:val="000000"/>
                <w:sz w:val="22"/>
              </w:rPr>
              <w:t>(1) Одобрява допълнителни разходи/трансфери в размер 42 427 132 лв. за закупуване на учебници и на учебни помагала за децата и учениците в детските градини и училищата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Средствата по ал. 1 се разпределят, както следва: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1. по бюджетите на общините – 41 330 250 лв., разпределени съгласно приложението;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2. по бюджета на Министерството на образованието и науката – 698 044 лв.;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3. по бюджета на Министерството на младежта и спорта – 131 471 лв.;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4. по бюджета на Министерството на културата – 259 498 лв.;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5. по бюджета на Министерството на отбраната – 5302 лв.;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6. по бюджета на Министерството на правосъдието – 2567 лв.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2. </w:t>
            </w:r>
            <w:r w:rsidRPr="002E5B9E">
              <w:rPr>
                <w:rFonts w:eastAsia="Times New Roman"/>
                <w:color w:val="000000"/>
                <w:sz w:val="22"/>
              </w:rPr>
              <w:t>Средствата по чл. 1, ал. 1 да се осигурят за сметка на предвидените средства по централния бюджет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3. </w:t>
            </w:r>
            <w:r w:rsidRPr="002E5B9E">
              <w:rPr>
                <w:rFonts w:eastAsia="Times New Roman"/>
                <w:color w:val="000000"/>
                <w:sz w:val="22"/>
              </w:rPr>
              <w:t>(1) Със сумата по чл. 1, ал. 2, т. 2 да се увеличат разходите по „Политика в областта на всеобхватно, достъпно и качествено образование и обучение в предучилищното възпитание и подготовка и училищното образование. Учене през целия живот“, бюджетна програма „Улесняване на достъпа до образование. Приобщаващо образование“ по бюджета на Министерството на образованието и науката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Със сумата по чл. 1, ал. 2, т. 2 да се увеличат показателите по чл. 16, ал. 3 от Закона за държавния бюджет на Република България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4. </w:t>
            </w:r>
            <w:r w:rsidRPr="002E5B9E">
              <w:rPr>
                <w:rFonts w:eastAsia="Times New Roman"/>
                <w:color w:val="000000"/>
                <w:sz w:val="22"/>
              </w:rPr>
              <w:t>(1) Със сумата по чл. 1, ал. 2, т. 3 да се увеличат разходите по „Политика в областта на спорта за учащи и спорта в свободното време“, бюджетна програма „Спорт за учащи“ по бюджета на Министерството на младежта и спорта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Със сумата по чл. 1, ал. 2, т. 3 да се увеличат показателите по чл. 23, ал. 3 от Закона за държавния бюджет на Република България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5. </w:t>
            </w:r>
            <w:r w:rsidRPr="002E5B9E">
              <w:rPr>
                <w:rFonts w:eastAsia="Times New Roman"/>
                <w:color w:val="000000"/>
                <w:sz w:val="22"/>
              </w:rPr>
              <w:t>(1) Със сумата по чл. 1, ал. 2, т. 4 да се увеличат разходите по „Политика в областта на създаване и популяризиране на съвременно изкуство в страната и чужбина и достъп до качествено художествено образование“, бюджетна програма „Обучение на кадри в областта на изкуството и културата“ по бюджета на Министерството на културата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Със сумата по чл. 1, ал. 2, т. 4 да се увеличат показателите по чл. 17, ал. 3 от Закона за държавния бюджет на Република България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6. </w:t>
            </w:r>
            <w:r w:rsidRPr="002E5B9E">
              <w:rPr>
                <w:rFonts w:eastAsia="Times New Roman"/>
                <w:color w:val="000000"/>
                <w:sz w:val="22"/>
              </w:rPr>
              <w:t>(1) Със сумата по чл. 1, ал. 2, т. 5 да се увеличат разходите по „Политика в областта на отбранителните способности“, бюджетна програма „Военно-патриотично възпитание и военно-почивно дело“ по бюджета на Министерството на отбраната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Със сумата по чл. 1, ал. 2, т. 5 да се увеличат показателите по чл. 11, ал. 3 от Закона за държавния бюджет на Република България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7. </w:t>
            </w:r>
            <w:r w:rsidRPr="002E5B9E">
              <w:rPr>
                <w:rFonts w:eastAsia="Times New Roman"/>
                <w:color w:val="000000"/>
                <w:sz w:val="22"/>
              </w:rPr>
              <w:t xml:space="preserve">(1) Със сумата по чл. 1, ал. 2, т. 6 да се увеличат разходите по „Политика в областта на изпълнение на наказанията“, бюджетна програма „Затвори – изолация на </w:t>
            </w:r>
            <w:r w:rsidRPr="002E5B9E">
              <w:rPr>
                <w:rFonts w:eastAsia="Times New Roman"/>
                <w:color w:val="000000"/>
                <w:sz w:val="22"/>
              </w:rPr>
              <w:lastRenderedPageBreak/>
              <w:t>правонарушителите“ по бюджета на Министерството на правосъдието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(2) Със сумата по чл. 1, ал. 2, т. 6 да се увеличат показателите по чл. 13, ал. 3 от Закона за държавния бюджет на Република България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8. </w:t>
            </w:r>
            <w:r w:rsidRPr="002E5B9E">
              <w:rPr>
                <w:rFonts w:eastAsia="Times New Roman"/>
                <w:color w:val="000000"/>
                <w:sz w:val="22"/>
              </w:rPr>
              <w:t>Първостепенните разпоредители с бюджетите по чл. 1, ал. 2, т. 2 – 6 да извършат произтичащите промени по съответните бюджети и да уведомят министъра на финансите.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Чл. 9. </w:t>
            </w:r>
            <w:r w:rsidRPr="002E5B9E">
              <w:rPr>
                <w:rFonts w:eastAsia="Times New Roman"/>
                <w:color w:val="000000"/>
                <w:sz w:val="22"/>
              </w:rPr>
              <w:t>Министърът на финансите да извърши налагащите се промени по бюджетните взаимоотношения на общините с централния бюджет за 2014 г.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Чл. 10.</w:t>
            </w:r>
            <w:r w:rsidRPr="002E5B9E">
              <w:rPr>
                <w:rFonts w:eastAsia="Times New Roman"/>
                <w:color w:val="000000"/>
                <w:sz w:val="22"/>
              </w:rPr>
              <w:t xml:space="preserve"> Министърът на финансите да извърши произтичащите от чл. 1 промени по централния бюджет за 2014 г.</w:t>
            </w:r>
          </w:p>
          <w:p w:rsidR="002E5B9E" w:rsidRPr="002E5B9E" w:rsidRDefault="002E5B9E" w:rsidP="002E5B9E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Заключителни разпоредби</w:t>
            </w:r>
          </w:p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§ 1. </w:t>
            </w:r>
            <w:r w:rsidRPr="002E5B9E">
              <w:rPr>
                <w:rFonts w:eastAsia="Times New Roman"/>
                <w:color w:val="000000"/>
                <w:sz w:val="22"/>
              </w:rPr>
              <w:t xml:space="preserve">Постановлението се приема на основание чл. 51, ал. 2 и чл. 109, ал. 3 от Закона за публичните финанси и чл. 89 от Закона за държавния бюджет на Република България за 2014 г. във връзка с чл. 2, т. 1 – 3 и чл. 3, ал. 8 от Постановление № 104 на Министерския съвет от 2003 г. за приемане на Наредба за учебниците и учебните помагала (обн., ДВ, бр. 46 от 2003 г.; изм. и доп., бр. 76 от 2004 г., бр. 34 от 2005 г.; попр., бр. 37 от 2005 г.; изм. и доп., бр. 51 от 2005 г., бр. 14 и 89 от 2006 г., бр. 14 от 2008 г., бр. 5 от 2009 г., бр. 85 от 2010 г. и бр. 24 и 62 от 2013 г.). </w:t>
            </w:r>
          </w:p>
          <w:p w:rsidR="002E5B9E" w:rsidRPr="002E5B9E" w:rsidRDefault="002E5B9E" w:rsidP="002E5B9E">
            <w:pPr>
              <w:keepNext/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 xml:space="preserve">§ 2. </w:t>
            </w:r>
            <w:r w:rsidRPr="002E5B9E">
              <w:rPr>
                <w:rFonts w:eastAsia="Times New Roman"/>
                <w:color w:val="000000"/>
                <w:sz w:val="22"/>
              </w:rPr>
              <w:t>Изпълнението на постановлението се възлага на министъра на образованието и науката, на министъра на младежта и спорта, на министъра на културата, на министъра на отбраната, на министъра на правосъдието и на кметовете на общини.</w:t>
            </w:r>
          </w:p>
          <w:p w:rsidR="002E5B9E" w:rsidRPr="002E5B9E" w:rsidRDefault="002E5B9E" w:rsidP="002E5B9E">
            <w:pPr>
              <w:keepNext/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Министър-председател:</w:t>
            </w: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Пламен Орешарски</w:t>
            </w:r>
          </w:p>
          <w:p w:rsidR="002E5B9E" w:rsidRPr="002E5B9E" w:rsidRDefault="002E5B9E" w:rsidP="002E5B9E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 xml:space="preserve">Главен секретар на Министерския съвет: </w:t>
            </w: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Нина Ставрева</w:t>
            </w:r>
          </w:p>
          <w:p w:rsidR="002E5B9E" w:rsidRPr="002E5B9E" w:rsidRDefault="002E5B9E" w:rsidP="002E5B9E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Приложение към чл. 1, ал. 2, т. 1</w:t>
            </w:r>
          </w:p>
          <w:p w:rsidR="002E5B9E" w:rsidRPr="002E5B9E" w:rsidRDefault="002E5B9E" w:rsidP="002E5B9E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b/>
                <w:bCs/>
                <w:color w:val="000000"/>
                <w:sz w:val="22"/>
              </w:rPr>
              <w:t>Разпределение на средствата за закупуване на учебници и учебни помагала за общинските детски градини и училища за учебната 2014/2015 г.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56"/>
              <w:gridCol w:w="1228"/>
            </w:tblGrid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22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Средства</w:t>
                  </w:r>
                </w:p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(в лв.)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БЛАГОЕВГРАД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Банско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72 128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Белица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75 017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Благоевград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419 463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Гоце Делчев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218 914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Гърмен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116 667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Kресна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26 380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Петрич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339 895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Pазлог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126 690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Cандански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232 010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Cатовча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96 268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Cимитли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77 204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Cтрумяни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29 357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Xаджидимово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61 091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Якоруда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64 637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1 955 721</w:t>
                  </w:r>
                </w:p>
              </w:tc>
            </w:tr>
            <w:tr w:rsidR="002E5B9E" w:rsidRPr="002E5B9E" w:rsidTr="002E5B9E">
              <w:trPr>
                <w:trHeight w:val="285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БУРГАС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Aйтос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197 107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Бургас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1 287 450</w:t>
                  </w:r>
                </w:p>
              </w:tc>
            </w:tr>
            <w:tr w:rsidR="002E5B9E" w:rsidRPr="002E5B9E" w:rsidTr="002E5B9E">
              <w:trPr>
                <w:trHeight w:val="269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Kамено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73 193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Kарнобат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168 537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Mалко Tърново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15 241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Hесебър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143 770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Поморие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183 545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Приморско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32 889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Pуен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208 174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Cозопол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72 308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Средец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99 722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Cунгурларе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84 828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Царево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59 430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2 626 194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ВАРНА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Aврен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55 049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Aксаково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128 021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Белослав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68 215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Бяла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21 302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Bарна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1 920 247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Bетрино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20 284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Bълчи дол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59 261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Девня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61 859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Долни Чифлик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154 980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Дългопол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98 176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Провадия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157 722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Cуворово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59 701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2 804 817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ВЕЛИКО ТЪРНОВО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Bелико Tърново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437 416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Горна Oряховица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249 629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Eлена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57 670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Златарица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26 198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Лясковец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63 153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Павликени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124 764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Полски Tръмбеш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75 888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Cвищов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173 621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Cтражица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99 326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Cухиндол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14 216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1 321 881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ВИДИН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Белоградчик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39 606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Бойница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7 878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Брегово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23 058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Bидин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338 332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Грамада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5 618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Димово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38 553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Kула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17 976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Mакреш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4 429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Hово село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10 333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Pужинци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28 219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Чупрене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10 557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524 559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ВРАЦА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Борован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43 439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Бяла Cлатина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171 367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Bраца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419 781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Kозлодуй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148 751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Kриводол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45 658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Mездра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101 738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Mизия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37 948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Oряхово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62 704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Pоман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32 609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Xайредин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20 172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1 084 167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ГАБРОВО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Габрово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304 237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Дряново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40 777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Cевлиево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199 543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Tрявна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51 530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596 087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ДОБРИЧ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Балчик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118 516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Генерал Тошево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86 381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Добрич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513 913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Добричка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132 543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Kаварна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90 460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Kрушари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33 375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Tервел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114 655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Шабла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25 143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1 114 986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КЪРДЖАЛИ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Aрдино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45 799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Джебел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38 608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Kирково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106 798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Kрумовград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116 866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Kърджали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428 095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Mомчилград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83 833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Черноочене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47 319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867 318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КЮСТЕНДИЛ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Бобов дол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35 334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Бобошево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6 715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Дупница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252 196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Kочериново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15 710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Kюстендил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312 984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Hевестино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13 103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„Pила“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10 099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Cапарева баня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32 030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Tрекляно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1 688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679 859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ЛОВЕЧ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Aприлци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12 918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Летница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26 470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Ловеч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247 262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Луковит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135 543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Tетевен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124 952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Tроян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154 779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Угърчин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41 328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Ябланица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59 899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803 151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МОНТАНА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Берковица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103 002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Бойчиновци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50 431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Брусарци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25 942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Bълчедръм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63 750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Bършец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57 211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Георги Дамяново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5 004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Лом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158 633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Mедковец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26 478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Mонтана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311 878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Чипровци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7 958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Якимово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23 297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833 584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ПАЗАРДЖИК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Батак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27 392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Белово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39 290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Брацигово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49 154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Bелинград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289 744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Лесичово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30 168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Пазарджик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714 154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Панагюрище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128 809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Пещера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126 644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Pакитово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119 855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Cептември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146 826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Cтрелча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22 978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1 695 014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ПЕРНИК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Брезник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26 203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Земен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7 427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Kовачевци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1 628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Перник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487 574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Pадомир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99 726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Tрън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20 654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643 212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ПЛЕВЕН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Белене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44 973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Гулянци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53 442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Долна Mитрополия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105 780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Долни Дъбник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74 557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Искър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38 863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Левски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101 106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Hикопол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41 948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Плевен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734 135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Пордим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38 322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Червен бряг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173 544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Kнежа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87 562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1 494 232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ПЛОВДИВ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Aсеновград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376 263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Брезово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38 836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Kалояново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54 090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Kарлово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311 943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Кричим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62 373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Лъки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10 506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„Mарица“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185 390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Перущица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30 027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2 017 487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Първомай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136 534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Pаковски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155 368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„Pодопи“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133 413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Cадово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107 065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Стамболийски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129 942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Cъединение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39 197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Xисаря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53 091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Куклен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33 563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Сопот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62 891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3 937 979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РАЗГРАД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Завет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62 736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Исперих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148 366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Kубрат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98 811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Лозница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60 402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Pазград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304 355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Cамуил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38 401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Цар Калоян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28 884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741 955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РУСЕ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24 210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Бяла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72 081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Bетово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69 000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Две могили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45 007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Иваново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27 308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Pусе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836 350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Cливо поле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52 677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Ценово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23 826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1 150 459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СИЛИСТРА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Aлфатар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12 662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Главиница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60 562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Дулово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191 665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Kайнарджа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49 883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Cилистра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237 377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Cитово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28 850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Tутракан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74 407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655 406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СЛИВЕН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Kотел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118 592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Hова Загора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267 655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Cливен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930 444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Tвърдица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121 190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1 437 881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СМОЛЯН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Баните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13 566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Борино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15 326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Девин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59 186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Доспат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45 245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Златоград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54 964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Mадан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64 527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Hеделино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29 610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Pудозем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60 154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Cмолян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215 832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Чепеларе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35 126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593 536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СТОЛИЧНА ОБЩИНА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6 359 116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СОФИЙСКА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Антон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9 459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Божурище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46 063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Ботевград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210 250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Годеч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24 813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Горна Mалина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31 400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Долна баня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31 922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Драгоман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20 203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Eлин Пелин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133 029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Eтрополе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78 297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Златица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33 125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Ихтиман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150 511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Kопривщица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10 229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Kостенец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71 217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Kостинброд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92 554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Мирково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9 223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Пирдоп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49 872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Правец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54 040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Cамоков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235 360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Cвоге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82 104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Cливница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48 641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Чавдар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5 715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Челопеч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12 192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1 440 219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СТАРА ЗАГОРА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Братя Даскалови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42 468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Гурково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44 155</w:t>
                  </w:r>
                </w:p>
              </w:tc>
            </w:tr>
            <w:tr w:rsidR="002E5B9E" w:rsidRPr="002E5B9E" w:rsidTr="002E5B9E">
              <w:trPr>
                <w:trHeight w:val="260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Гълъбово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73 826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Kазанлък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432 652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Mъглиж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79 690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Николаево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49 118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Oпан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10 174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Павел баня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94 199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Pаднево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119 796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Cтара Загора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907 963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Чирпан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141 136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1 995 177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ТЪРГОВИЩЕ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Aнтоново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30 262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Oмуртаг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128 548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Oпака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33 887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Попово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155 285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Tърговище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350 640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698 622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ХАСКОВО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Димитровград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268 831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Ивайловград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32 211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Любимец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60 466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Mаджарово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6 644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Mинерални бани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28 988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Cвиленград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129 149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Cимеоновград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61 033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Cтамболово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36 419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Tополовград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51 041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lastRenderedPageBreak/>
                    <w:t>Xарманли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149 858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Xасково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578 371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1 403 011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ШУМЕН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Велики Преслав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64 875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Bенец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41 831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Bърбица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70 735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Kаолиново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85 904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Kаспичан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51 521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Hикола Kозлево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57 022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Hови пазар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119 361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Cмядово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37 699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Xитрино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23 115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Шумен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528 091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1 080 154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ОБЛАСТ ЯМБОЛ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Болярово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21 027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Eлхово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84 738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Cтралджа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93 110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„Tунджа“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96 161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496 917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791 953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</w:tr>
            <w:tr w:rsidR="002E5B9E" w:rsidRPr="002E5B9E" w:rsidTr="002E5B9E">
              <w:trPr>
                <w:trHeight w:val="226"/>
              </w:trPr>
              <w:tc>
                <w:tcPr>
                  <w:tcW w:w="315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Общо: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34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2E5B9E" w:rsidRPr="002E5B9E" w:rsidRDefault="002E5B9E" w:rsidP="002E5B9E">
                  <w:pPr>
                    <w:spacing w:before="100" w:beforeAutospacing="1" w:after="100" w:afterAutospacing="1" w:line="226" w:lineRule="atLeast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2E5B9E">
                    <w:rPr>
                      <w:rFonts w:eastAsia="Times New Roman"/>
                      <w:b/>
                      <w:bCs/>
                      <w:color w:val="000000"/>
                      <w:sz w:val="22"/>
                    </w:rPr>
                    <w:t>41 330 250</w:t>
                  </w:r>
                </w:p>
              </w:tc>
            </w:tr>
          </w:tbl>
          <w:p w:rsidR="002E5B9E" w:rsidRPr="002E5B9E" w:rsidRDefault="002E5B9E" w:rsidP="002E5B9E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sz w:val="22"/>
              </w:rPr>
              <w:t> </w:t>
            </w:r>
          </w:p>
          <w:p w:rsidR="002E5B9E" w:rsidRPr="002E5B9E" w:rsidRDefault="002E5B9E" w:rsidP="002E5B9E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2E5B9E">
              <w:rPr>
                <w:rFonts w:eastAsia="Times New Roman"/>
                <w:color w:val="000000"/>
                <w:sz w:val="22"/>
              </w:rPr>
              <w:t>3514</w:t>
            </w:r>
          </w:p>
        </w:tc>
      </w:tr>
    </w:tbl>
    <w:p w:rsidR="003C5A29" w:rsidRPr="002E5B9E" w:rsidRDefault="003C5A29">
      <w:pPr>
        <w:rPr>
          <w:sz w:val="22"/>
        </w:rPr>
      </w:pPr>
    </w:p>
    <w:sectPr w:rsidR="003C5A29" w:rsidRPr="002E5B9E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E5B9E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5B9E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B48D0"/>
    <w:rsid w:val="009B5518"/>
    <w:rsid w:val="009D4DA8"/>
    <w:rsid w:val="009F37AC"/>
    <w:rsid w:val="00A17737"/>
    <w:rsid w:val="00A502DA"/>
    <w:rsid w:val="00A951D9"/>
    <w:rsid w:val="00AC2582"/>
    <w:rsid w:val="00B025C7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2E5B9E"/>
  </w:style>
  <w:style w:type="character" w:customStyle="1" w:styleId="tdhead1">
    <w:name w:val="tdhead1"/>
    <w:basedOn w:val="DefaultParagraphFont"/>
    <w:rsid w:val="002E5B9E"/>
  </w:style>
  <w:style w:type="paragraph" w:styleId="NormalWeb">
    <w:name w:val="Normal (Web)"/>
    <w:basedOn w:val="Normal"/>
    <w:uiPriority w:val="99"/>
    <w:semiHidden/>
    <w:unhideWhenUsed/>
    <w:rsid w:val="002E5B9E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599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7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8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7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852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22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00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36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69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1548</Words>
  <Characters>8824</Characters>
  <Application>Microsoft Office Word</Application>
  <DocSecurity>0</DocSecurity>
  <Lines>73</Lines>
  <Paragraphs>20</Paragraphs>
  <ScaleCrop>false</ScaleCrop>
  <Company>Grizli777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2014-06-03T13:42:00Z</dcterms:created>
  <dcterms:modified xsi:type="dcterms:W3CDTF">2014-06-03T13:43:00Z</dcterms:modified>
</cp:coreProperties>
</file>