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2" w:rsidRDefault="00D22412" w:rsidP="00D22412">
      <w:pPr>
        <w:rPr>
          <w:sz w:val="22"/>
          <w:szCs w:val="22"/>
        </w:rPr>
      </w:pPr>
      <w:r w:rsidRPr="0013512B">
        <w:rPr>
          <w:b/>
          <w:sz w:val="24"/>
          <w:szCs w:val="24"/>
          <w:lang w:val="bg-BG"/>
        </w:rPr>
        <w:tab/>
      </w:r>
    </w:p>
    <w:p w:rsidR="00D22412" w:rsidRDefault="00D22412" w:rsidP="00D22412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>Н А С</w:t>
      </w:r>
      <w:r w:rsidRPr="00081107">
        <w:rPr>
          <w:b/>
          <w:sz w:val="36"/>
          <w:szCs w:val="36"/>
          <w:lang w:val="bg-BG"/>
        </w:rPr>
        <w:t xml:space="preserve"> О </w:t>
      </w:r>
      <w:r>
        <w:rPr>
          <w:b/>
          <w:sz w:val="36"/>
          <w:szCs w:val="36"/>
          <w:lang w:val="bg-BG"/>
        </w:rPr>
        <w:t>К</w:t>
      </w:r>
      <w:r w:rsidRPr="00081107">
        <w:rPr>
          <w:b/>
          <w:sz w:val="36"/>
          <w:szCs w:val="36"/>
          <w:lang w:val="bg-BG"/>
        </w:rPr>
        <w:t xml:space="preserve"> И</w:t>
      </w:r>
    </w:p>
    <w:p w:rsidR="00D22412" w:rsidRPr="00081107" w:rsidRDefault="00D22412" w:rsidP="00D22412">
      <w:pPr>
        <w:spacing w:line="288" w:lineRule="auto"/>
        <w:jc w:val="center"/>
        <w:rPr>
          <w:b/>
          <w:sz w:val="36"/>
          <w:szCs w:val="36"/>
        </w:rPr>
      </w:pPr>
    </w:p>
    <w:p w:rsidR="00D22412" w:rsidRDefault="00D22412" w:rsidP="00D22412">
      <w:pPr>
        <w:spacing w:line="288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</w:t>
      </w:r>
      <w:r w:rsidRPr="00081107">
        <w:rPr>
          <w:b/>
          <w:sz w:val="28"/>
          <w:szCs w:val="28"/>
          <w:lang w:val="bg-BG"/>
        </w:rPr>
        <w:t xml:space="preserve">А </w:t>
      </w:r>
      <w:r>
        <w:rPr>
          <w:b/>
          <w:sz w:val="28"/>
          <w:szCs w:val="28"/>
          <w:lang w:val="bg-BG"/>
        </w:rPr>
        <w:t>ДЕЙНОСТТА НА НАЦИОНАЛНИТЕ СЕКЦИИ</w:t>
      </w:r>
    </w:p>
    <w:p w:rsidR="00D22412" w:rsidRDefault="00D22412" w:rsidP="00D22412">
      <w:pPr>
        <w:spacing w:line="288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КЪМ ИЗПЪЛНИТЕЛНИЯ КОМИТЕТ</w:t>
      </w:r>
    </w:p>
    <w:p w:rsidR="00D22412" w:rsidRPr="00081107" w:rsidRDefault="00D22412" w:rsidP="00D22412">
      <w:pPr>
        <w:spacing w:line="288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</w:t>
      </w:r>
      <w:r w:rsidRPr="00081107">
        <w:rPr>
          <w:b/>
          <w:sz w:val="28"/>
          <w:szCs w:val="28"/>
          <w:lang w:val="bg-BG"/>
        </w:rPr>
        <w:t>СИНДИКАТ</w:t>
      </w:r>
      <w:r>
        <w:rPr>
          <w:b/>
          <w:sz w:val="28"/>
          <w:szCs w:val="28"/>
          <w:lang w:val="bg-BG"/>
        </w:rPr>
        <w:t>А</w:t>
      </w:r>
      <w:r w:rsidRPr="00081107">
        <w:rPr>
          <w:b/>
          <w:sz w:val="28"/>
          <w:szCs w:val="28"/>
          <w:lang w:val="bg-BG"/>
        </w:rPr>
        <w:t xml:space="preserve"> НА БЪЛГАРСКИТЕ УЧИТЕЛИ</w:t>
      </w:r>
    </w:p>
    <w:p w:rsidR="00D22412" w:rsidRDefault="00D22412" w:rsidP="00D22412">
      <w:pPr>
        <w:spacing w:line="288" w:lineRule="auto"/>
        <w:ind w:firstLine="708"/>
        <w:jc w:val="both"/>
        <w:rPr>
          <w:sz w:val="28"/>
          <w:szCs w:val="28"/>
          <w:lang w:val="bg-BG"/>
        </w:rPr>
      </w:pPr>
    </w:p>
    <w:p w:rsidR="00D22412" w:rsidRDefault="00D22412" w:rsidP="00D22412">
      <w:pPr>
        <w:spacing w:line="288" w:lineRule="auto"/>
        <w:ind w:firstLine="708"/>
        <w:jc w:val="both"/>
        <w:rPr>
          <w:sz w:val="28"/>
          <w:szCs w:val="28"/>
          <w:lang w:val="bg-BG"/>
        </w:rPr>
      </w:pPr>
    </w:p>
    <w:p w:rsidR="00D22412" w:rsidRPr="008220A1" w:rsidRDefault="00D22412" w:rsidP="00D22412">
      <w:pPr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8220A1">
        <w:rPr>
          <w:b/>
          <w:sz w:val="28"/>
          <w:szCs w:val="28"/>
          <w:lang w:val="bg-BG"/>
        </w:rPr>
        <w:t>Цел:</w:t>
      </w:r>
      <w:r>
        <w:rPr>
          <w:sz w:val="28"/>
          <w:szCs w:val="28"/>
          <w:lang w:val="bg-BG"/>
        </w:rPr>
        <w:t xml:space="preserve"> Националните секции се формират като помощни органи на Изпълнителния комитет на СБУ за защита интересите на отделните категории, работещи в системата на образованието (чл. 21, ал. 2 от Устава на СБУ);</w:t>
      </w:r>
    </w:p>
    <w:p w:rsidR="00D22412" w:rsidRPr="002B24ED" w:rsidRDefault="00D22412" w:rsidP="00D22412">
      <w:pPr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8220A1">
        <w:rPr>
          <w:b/>
          <w:sz w:val="28"/>
          <w:szCs w:val="28"/>
          <w:lang w:val="bg-BG"/>
        </w:rPr>
        <w:t>Структура:</w:t>
      </w:r>
      <w:r>
        <w:rPr>
          <w:sz w:val="28"/>
          <w:szCs w:val="28"/>
          <w:lang w:val="bg-BG"/>
        </w:rPr>
        <w:t xml:space="preserve"> Към ИК на СБУ се формират седем национални секции – „Детски градини“, „Начално образование“, „Средно образование“, „Професионално образование“, „Специални училища“, „Извънучилищни звена“ и „Училищни библиотеки“. Всяка секция се състои от най-малко петима синдикални членове, измежду които един председател на секцията, един информационен секретар и членове. Председателите на секциите се утвърждават от ИК на СБУ, който поема и издръжката им (чл. 21, ал. 1, т. 7 от Устава на СБУ);</w:t>
      </w:r>
    </w:p>
    <w:p w:rsidR="00D22412" w:rsidRPr="00C02219" w:rsidRDefault="00D22412" w:rsidP="00D22412">
      <w:pPr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Функции:</w:t>
      </w:r>
      <w:r>
        <w:rPr>
          <w:sz w:val="28"/>
          <w:szCs w:val="28"/>
          <w:lang w:val="bg-BG"/>
        </w:rPr>
        <w:t xml:space="preserve"> Подпомагат дейността на ИК на СБУ при осъществяване на правомощията му по чл. 21 от Устава на СБУ и в изпълнение на решенията от резолюциите на Конгреса и от Синдикалния съвет, като:</w:t>
      </w:r>
    </w:p>
    <w:p w:rsidR="00D22412" w:rsidRDefault="00D22412" w:rsidP="00D22412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Работят за подобряване на организационното състояние на синдикалните структури на всички равнища в съответствие със Стратегията на СБУ за организационно укрепване и мотивация за синдикално членство; </w:t>
      </w:r>
    </w:p>
    <w:p w:rsidR="00D22412" w:rsidRPr="00290759" w:rsidRDefault="00D22412" w:rsidP="00D22412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Информират синдикалните членове за провежданите политики на Синдиката в съответните направления, отстояват позициите на ИК на СБУ по тях и не допускат дезинформиране на членовете по осъществяването им;</w:t>
      </w:r>
    </w:p>
    <w:p w:rsidR="00D22412" w:rsidRDefault="00D22412" w:rsidP="00D22412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Обсъждат и дават мнения, становища или препоръки по проекти на стратегически документи – стратегии, планове, програми и др., както и по проекти на нормативни актове, свързани със съответното направление в образователната система; </w:t>
      </w:r>
    </w:p>
    <w:p w:rsidR="00D22412" w:rsidRDefault="00D22412" w:rsidP="00D22412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Дават препоръки за провеждане на обучения и повишаване на квалификацията на синдикалните членове с цел развитие на техните професионални компетентности и кариерното им израстване;</w:t>
      </w:r>
    </w:p>
    <w:p w:rsidR="00D22412" w:rsidRDefault="00D22412" w:rsidP="00D22412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Съдействат за изграждането и подпомагат дейността на клубове на младия учител  в различните направления;</w:t>
      </w:r>
    </w:p>
    <w:p w:rsidR="00D22412" w:rsidRDefault="00D22412" w:rsidP="00D22412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Обобщават информацията за съществуващи проблеми по направления, получена от есенните съвещания и други регионални или национални срещи, анализират я и дават предложения за решаването им;</w:t>
      </w:r>
    </w:p>
    <w:p w:rsidR="00D22412" w:rsidRDefault="00D22412" w:rsidP="00D22412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Осигуряват информационна и организационна помощ при подготовката и провеждането на различни срещи, дискусии, конференции, конкурси и др., вкл. конкурса „Учител на годината“;</w:t>
      </w:r>
    </w:p>
    <w:p w:rsidR="00D22412" w:rsidRDefault="00D22412" w:rsidP="00D22412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Съдействат за популяризиране на дейността на ИК на СБУ чрез публикации във </w:t>
      </w:r>
      <w:proofErr w:type="spellStart"/>
      <w:r>
        <w:rPr>
          <w:sz w:val="28"/>
          <w:szCs w:val="28"/>
          <w:lang w:val="bg-BG"/>
        </w:rPr>
        <w:t>в-к</w:t>
      </w:r>
      <w:proofErr w:type="spellEnd"/>
      <w:r>
        <w:rPr>
          <w:sz w:val="28"/>
          <w:szCs w:val="28"/>
          <w:lang w:val="bg-BG"/>
        </w:rPr>
        <w:t xml:space="preserve"> „Учителско дело“, Бюлетин на ИК на СБУ, Професионална библиотека на СБУ, интернет страницата на СБУ и други информационни материали по конкретни професионални проблеми;</w:t>
      </w:r>
    </w:p>
    <w:p w:rsidR="00D22412" w:rsidRDefault="00D22412" w:rsidP="00D22412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Абонират секцията за </w:t>
      </w:r>
      <w:proofErr w:type="spellStart"/>
      <w:r>
        <w:rPr>
          <w:sz w:val="28"/>
          <w:szCs w:val="28"/>
          <w:lang w:val="bg-BG"/>
        </w:rPr>
        <w:t>в-к</w:t>
      </w:r>
      <w:proofErr w:type="spellEnd"/>
      <w:r>
        <w:rPr>
          <w:sz w:val="28"/>
          <w:szCs w:val="28"/>
          <w:lang w:val="bg-BG"/>
        </w:rPr>
        <w:t xml:space="preserve"> „Учителско дело“ и работят за пропагандиране сред директорите на абонамент за вестника;</w:t>
      </w:r>
    </w:p>
    <w:p w:rsidR="00D22412" w:rsidRDefault="00D22412" w:rsidP="00D22412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Оказват организационна и методическа помощ на Общинските координационни съвети на СБУ при осъществяване на дейността им по места;</w:t>
      </w:r>
    </w:p>
    <w:p w:rsidR="00D22412" w:rsidRPr="001E3526" w:rsidRDefault="00D22412" w:rsidP="00D22412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Координират и подпомагат дейността на изградените професионални секции към Общинските координационни съвети на СБУ.</w:t>
      </w:r>
    </w:p>
    <w:p w:rsidR="00D22412" w:rsidRDefault="00D22412" w:rsidP="00D22412">
      <w:pPr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Организация на дейността:</w:t>
      </w:r>
      <w:r w:rsidRPr="002B24ED">
        <w:rPr>
          <w:sz w:val="28"/>
          <w:szCs w:val="28"/>
          <w:lang w:val="bg-BG"/>
        </w:rPr>
        <w:t xml:space="preserve"> </w:t>
      </w:r>
    </w:p>
    <w:p w:rsidR="00D22412" w:rsidRPr="00035F60" w:rsidRDefault="00D22412" w:rsidP="00D22412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На първото си заседание всяка секция избира председател и информационен секретар;</w:t>
      </w:r>
    </w:p>
    <w:p w:rsidR="00D22412" w:rsidRPr="00035F60" w:rsidRDefault="00D22412" w:rsidP="00D22412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Председателят на секцията отговаря за цялата й дейност, насрочва и ръководи работните срещи;</w:t>
      </w:r>
    </w:p>
    <w:p w:rsidR="00D22412" w:rsidRPr="00035F60" w:rsidRDefault="00D22412" w:rsidP="00D22412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Информационният секретар отговаря за информационното обслужване на секцията и комуникацията с ИК на СБУ и </w:t>
      </w:r>
      <w:r w:rsidR="00DD20D2">
        <w:rPr>
          <w:sz w:val="28"/>
          <w:szCs w:val="28"/>
          <w:lang w:val="bg-BG"/>
        </w:rPr>
        <w:t>Централата</w:t>
      </w:r>
      <w:r>
        <w:rPr>
          <w:sz w:val="28"/>
          <w:szCs w:val="28"/>
          <w:lang w:val="bg-BG"/>
        </w:rPr>
        <w:t xml:space="preserve"> на СБУ;</w:t>
      </w:r>
    </w:p>
    <w:p w:rsidR="00D22412" w:rsidRPr="00035F60" w:rsidRDefault="00D22412" w:rsidP="00D22412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Всяка секция изработва годишен план за дейността си до един месец от нейното структуриране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 го предоставя в </w:t>
      </w:r>
      <w:r w:rsidR="00DD20D2">
        <w:rPr>
          <w:sz w:val="28"/>
          <w:szCs w:val="28"/>
          <w:lang w:val="bg-BG"/>
        </w:rPr>
        <w:t>Централата</w:t>
      </w:r>
      <w:r>
        <w:rPr>
          <w:sz w:val="28"/>
          <w:szCs w:val="28"/>
          <w:lang w:val="bg-BG"/>
        </w:rPr>
        <w:t xml:space="preserve"> на СБУ (професионално</w:t>
      </w:r>
      <w:r w:rsidR="00DD20D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DD20D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творческо направление) не по-късно от 31.12.2013 г.;</w:t>
      </w:r>
    </w:p>
    <w:p w:rsidR="00D22412" w:rsidRPr="00035F60" w:rsidRDefault="00D22412" w:rsidP="00D22412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Дейността на секцията се осъществява чрез периодични срещи и чрез средствата за интернет комуникация – електронна поща, </w:t>
      </w:r>
      <w:proofErr w:type="spellStart"/>
      <w:r>
        <w:rPr>
          <w:sz w:val="28"/>
          <w:szCs w:val="28"/>
          <w:lang w:val="bg-BG"/>
        </w:rPr>
        <w:t>Скайп</w:t>
      </w:r>
      <w:proofErr w:type="spellEnd"/>
      <w:r>
        <w:rPr>
          <w:sz w:val="28"/>
          <w:szCs w:val="28"/>
          <w:lang w:val="bg-BG"/>
        </w:rPr>
        <w:t xml:space="preserve"> и др.;</w:t>
      </w:r>
    </w:p>
    <w:p w:rsidR="00D22412" w:rsidRPr="00AB21DC" w:rsidRDefault="00D22412" w:rsidP="00D22412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  <w:lang w:val="bg-BG"/>
        </w:rPr>
      </w:pPr>
      <w:r w:rsidRPr="00AB21DC">
        <w:rPr>
          <w:sz w:val="28"/>
          <w:szCs w:val="28"/>
          <w:lang w:val="bg-BG"/>
        </w:rPr>
        <w:t>Изготвят годишен доклад за дейността си и се отчитат пред ИК на СБУ.</w:t>
      </w:r>
    </w:p>
    <w:p w:rsidR="00D22412" w:rsidRDefault="00D22412" w:rsidP="00D22412">
      <w:pPr>
        <w:rPr>
          <w:lang w:val="bg-BG"/>
        </w:rPr>
      </w:pPr>
    </w:p>
    <w:p w:rsidR="00D22412" w:rsidRDefault="00D22412" w:rsidP="00D22412">
      <w:pPr>
        <w:rPr>
          <w:lang w:val="bg-BG"/>
        </w:rPr>
      </w:pPr>
    </w:p>
    <w:p w:rsidR="00D22412" w:rsidRDefault="00D22412" w:rsidP="00D22412"/>
    <w:p w:rsidR="00D22412" w:rsidRDefault="00D22412" w:rsidP="00D22412">
      <w:pPr>
        <w:rPr>
          <w:sz w:val="22"/>
          <w:szCs w:val="22"/>
        </w:rPr>
      </w:pPr>
    </w:p>
    <w:sectPr w:rsidR="00D22412" w:rsidSect="00265F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9A2"/>
    <w:multiLevelType w:val="hybridMultilevel"/>
    <w:tmpl w:val="14B47E96"/>
    <w:lvl w:ilvl="0" w:tplc="0BE6D3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64132C"/>
    <w:multiLevelType w:val="hybridMultilevel"/>
    <w:tmpl w:val="2966B0CA"/>
    <w:lvl w:ilvl="0" w:tplc="36AE29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C325E"/>
    <w:multiLevelType w:val="hybridMultilevel"/>
    <w:tmpl w:val="44003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05F63"/>
    <w:multiLevelType w:val="hybridMultilevel"/>
    <w:tmpl w:val="C83AF79A"/>
    <w:lvl w:ilvl="0" w:tplc="08F2B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12"/>
    <w:rsid w:val="00011CF2"/>
    <w:rsid w:val="00027E70"/>
    <w:rsid w:val="000513DE"/>
    <w:rsid w:val="000744E5"/>
    <w:rsid w:val="0009564A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F38F3"/>
    <w:rsid w:val="0021363A"/>
    <w:rsid w:val="00240695"/>
    <w:rsid w:val="00250913"/>
    <w:rsid w:val="00250E18"/>
    <w:rsid w:val="00260F38"/>
    <w:rsid w:val="00292206"/>
    <w:rsid w:val="002A20C5"/>
    <w:rsid w:val="002E299D"/>
    <w:rsid w:val="002F438F"/>
    <w:rsid w:val="00357AD2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B33E7"/>
    <w:rsid w:val="0051501A"/>
    <w:rsid w:val="0058100F"/>
    <w:rsid w:val="00594AE2"/>
    <w:rsid w:val="005B3128"/>
    <w:rsid w:val="005D6588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A785E"/>
    <w:rsid w:val="008C2C79"/>
    <w:rsid w:val="008D5B62"/>
    <w:rsid w:val="008E6B80"/>
    <w:rsid w:val="009000E9"/>
    <w:rsid w:val="00952E62"/>
    <w:rsid w:val="00985ACC"/>
    <w:rsid w:val="009B48D0"/>
    <w:rsid w:val="009F37AC"/>
    <w:rsid w:val="00A17737"/>
    <w:rsid w:val="00A502DA"/>
    <w:rsid w:val="00A951D9"/>
    <w:rsid w:val="00AC2582"/>
    <w:rsid w:val="00B025C7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D66BB"/>
    <w:rsid w:val="00CE76FE"/>
    <w:rsid w:val="00D22412"/>
    <w:rsid w:val="00DB2073"/>
    <w:rsid w:val="00DD20D2"/>
    <w:rsid w:val="00DD26F2"/>
    <w:rsid w:val="00DF48C4"/>
    <w:rsid w:val="00E03CE9"/>
    <w:rsid w:val="00E20D0E"/>
    <w:rsid w:val="00E669C9"/>
    <w:rsid w:val="00E9413E"/>
    <w:rsid w:val="00F257B2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12"/>
    <w:pPr>
      <w:jc w:val="left"/>
    </w:pPr>
    <w:rPr>
      <w:rFonts w:eastAsia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2014-03-13T12:22:00Z</dcterms:created>
  <dcterms:modified xsi:type="dcterms:W3CDTF">2014-03-13T12:33:00Z</dcterms:modified>
</cp:coreProperties>
</file>