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F90D14" w:rsidRPr="00F90D14" w:rsidTr="00F90D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0D14" w:rsidRPr="00F90D14" w:rsidRDefault="00F90D14" w:rsidP="00F90D1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90D14" w:rsidRPr="00F90D14" w:rsidTr="00F90D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0D14" w:rsidRPr="00F90D14" w:rsidRDefault="00F90D14" w:rsidP="00F90D1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sz w:val="24"/>
                <w:szCs w:val="24"/>
              </w:rPr>
              <w:t>Постановление № 74 от 27 март 2015 г. за създаване на Национален икономически съвет</w:t>
            </w:r>
          </w:p>
        </w:tc>
      </w:tr>
      <w:tr w:rsidR="00F90D14" w:rsidRPr="00F90D14" w:rsidTr="00F90D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0D14" w:rsidRPr="00F90D14" w:rsidRDefault="00F90D14" w:rsidP="00F90D1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90D14" w:rsidRPr="00F90D14" w:rsidTr="00F90D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0D14" w:rsidRPr="00F90D14" w:rsidRDefault="00F90D14" w:rsidP="00F90D14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sz w:val="24"/>
                <w:szCs w:val="24"/>
              </w:rPr>
              <w:t> </w:t>
            </w:r>
          </w:p>
          <w:p w:rsidR="00F90D14" w:rsidRPr="00F90D14" w:rsidRDefault="00F90D14" w:rsidP="00F90D14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74 ОТ 27 МАРТ 2015 Г.</w:t>
            </w:r>
          </w:p>
          <w:p w:rsidR="00F90D14" w:rsidRPr="00F90D14" w:rsidRDefault="00F90D14" w:rsidP="00F90D14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създаване на Национален икономически съвет</w:t>
            </w:r>
          </w:p>
          <w:p w:rsidR="00F90D14" w:rsidRPr="00F90D14" w:rsidRDefault="00F90D14" w:rsidP="00F90D14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F90D14" w:rsidRPr="00F90D14" w:rsidRDefault="00F90D14" w:rsidP="00F90D14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1.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Създава Национален икономически съвет като консултативен орган към Министерския съвет, наричан по-нататък „съветът“.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2.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Съветът: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1. анализира и предлага мерки за подкрепа на иновационни и инвестиционни дейности с цел повишаване конкурентоспособността на икономиката;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2. изготвя препоръки и консултира правителството по проблемите на общото икономическо развитие на страната;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3. разработва и предлага икономически и правни регулатори за насърчаване на инвестиционната дейност в страната;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4. организира, анализира и контролира взаимодействието между органите на изпълнителната власт, други държавни органи и представителите на бизнеса.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3.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(1) Съветът се състои от председател и членове.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Председател на съвета е министърът на икономиката.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(3) Членове на съвета с право на глас са: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1. заместник-министър на икономиката;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2. заместник-министър на труда и социалната политика;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3. заместник-министър на финансите;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4. заместник-министър на регионалното развитие и благоустройството;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5. заместник-министър на външните работи;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6. заместник-министър на образованието и науката;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7. заместник-министър на енергетиката;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8. заместник-министър на туризма;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9. заместник-министър на околната среда и водите;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10. заместник-министър на транспорта, информационните технологии и съобщенията;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11. заместник-министър на земеделието и храните;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12. председателят на Българската търговско-промишлена палата;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13. председателят на Българската стопанска камара;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14. председателят на Конфедерацията на работодателите и индустриалците в България (КРИБ);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15. председателят на Управителния съвет на Асоциацията на индустриалния капитал в България.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(4) В работата на съвета вземат участие със съвещателен глас представители на политическите кабинети на заместник министър-председателите, както и един представител на Българската академия на науките.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(5) Всеки член на съвета може да покани за участие в заседанията на съвета до двама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експерти, които участват в неговата работа без право на глас.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pacing w:val="3"/>
                <w:sz w:val="24"/>
                <w:szCs w:val="24"/>
              </w:rPr>
              <w:t>(6) Председателят на съвета може да кани за участие в заседанията председателите на постоянните комисии към Народното събрание, както и ръководителите на парламентарните групи, ангажирани с изпълнението на управленската програма на правителството.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(7) Председателят на съвета, в зависимост от предмета на обсъжданите въпроси, може да покани за участие в заседанията и представители на постоянните комисии на Народното събрание, представители на други държавни институции, на икономическите и социалните партньори, както и на други неправителствени организации, които имат отношение към разглежданите въпроси.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(8) Министърът на икономиката определя за секретар на съвета служител на звеното по чл. 12.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4.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(1) Съветът провежда редовни заседания веднъж месечно.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Председателят на съвета определя дневния ред и датата на следващото заседание въз основа на направени предложения от членовете на съвета на предходното заседание. Материалите за заседанията задължително включват проект на решение и мотиви за всеки от разглежданите въпроси.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(3) Дневният ред и материалите за редовните заседания се изпращат на членовете на съвета най-малко 7 дни преди датата на заседанието.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(4) Промени в дневния ред се приемат с единодушие.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5.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(1) Извънредни заседания на съвета се провеждат по предложение на председателя на съвета или по искане на повече от половината от членовете му. 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Дневният ред и материалите за извънредните заседания се подготвят от лицата, иницииращи провеждането им, и се изпращат на членовете на съвета не по-късно от два работни дни преди заседанието.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6.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(1) Заседанията на съвета се провеждат, ако на тях присъстват не по-малко от шестима от представителите на министерствата и трима от представителите на неправителствените организации.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pacing w:val="2"/>
                <w:sz w:val="24"/>
                <w:szCs w:val="24"/>
              </w:rPr>
              <w:t>(2) Участието на членовете в дейността на съвета е лично. При обективна невъзможност да участва в заседанията на съвета всеки член с право на глас може да упълномощи друг член от съответната квота, който да го представлява на едно заседание на съвета.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(3) Присъстващ член не може да представлява повече от един неприсъстващ, като упълномощаването се извършва писмено за всяко конкретно заседание.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(4) Изказванията на вносителите на предложения са с времетраене до 10 минути, а изказванията на членовете на съвета за становище са с времетраене до 5 минути. Повторно изказване е допустимо само за реплика или дуплика с времетраене до две минути.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(5) Съветът може да създава работни групи по конкретни въпроси, свързани с непосредственото изпълнение на функциите му. Членовете на работните групи могат да не са членове на съвета.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7.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(1) Съветът приема решения с мнозинство от две трети от присъстващите членове.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Към протокола от заседанието членовете на съвета могат да приложат особено мнение по приетите решения.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(3) Протоколът от заседанието се подписва от председателя и от секретаря на съвета и се изпраща на членовете му в двудневен срок от заседанието.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8.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(1) В началото на всяко заседание председателят на съвета докладва за изпълнението на решенията от предходното заседание.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На всеки шест месеца на редовно заседание съветът отчита изпълнението на взетите решения.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Чл. 9. 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>На интернет страницата на Министерството на икономиката се публикуват информация за заседанията на съвета, контактите на секретариата на съвета, отчет за работата на съвета, както и решенията от неговите заседания.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10.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(1) Председателят на съвета: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1. насрочва заседанията, определя дневния ред и ръководи заседанията на съвета;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2. информира Министерския съвет за решенията на съвета и предлага приемането на съответните актове на правителството;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3. докладва пред съвета за всяко постъпило предложение;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4. организира и контролира изпълнението на решенията и становищата на съвета.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(2) При отсъствие на председателя неговите функции се изпълняват от заместник-министъра на икономиката, член на съвета.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11.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Секретарят на съвета: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1. организира подготовката и провеждането на заседанията на съвета;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2. изготвя протоколите от заседанията на съвета;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3. съхранява протоколите от заседанията и придружаващите ги материали;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4. подпомага председателя на съвета в неговата работа;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5. изпълнява и други задачи, възложени от председателя на съвета.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Чл. 12.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Административното и техническото обслужване и експертното осигуряване на съвета се осъществява от дирекция „Индустриални отношения и управление на държавното участие“ на Министерството на икономиката.</w:t>
            </w:r>
          </w:p>
          <w:p w:rsidR="00F90D14" w:rsidRPr="00F90D14" w:rsidRDefault="00F90D14" w:rsidP="00F90D14">
            <w:pPr>
              <w:spacing w:after="57"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Заключителни разпоредби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1.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се приема на основание чл. 21 и чл. 22а, ал. 1 от Закона за администрацията.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2.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Изпълнението на постановлението се възлага на министъра на икономиката.</w:t>
            </w:r>
          </w:p>
          <w:p w:rsidR="00F90D14" w:rsidRPr="00F90D14" w:rsidRDefault="00F90D14" w:rsidP="00F90D14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§ 3.</w:t>
            </w: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 Постановлението влиза в сила от деня на обнародването му в „Държавен вестник“.</w:t>
            </w:r>
          </w:p>
          <w:p w:rsidR="00F90D14" w:rsidRPr="00F90D14" w:rsidRDefault="00F90D14" w:rsidP="00F90D14">
            <w:pPr>
              <w:spacing w:after="0"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Министър-председател: </w:t>
            </w: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Бойко Борисов</w:t>
            </w:r>
          </w:p>
          <w:p w:rsidR="00F90D14" w:rsidRPr="00F90D14" w:rsidRDefault="00F90D14" w:rsidP="00F90D14">
            <w:pPr>
              <w:spacing w:after="0"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F90D1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F90D14" w:rsidRPr="00F90D14" w:rsidRDefault="00F90D14" w:rsidP="00F90D14">
            <w:pPr>
              <w:spacing w:after="0" w:line="268" w:lineRule="auto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 w:rsidRPr="00F90D14">
              <w:rPr>
                <w:rFonts w:eastAsia="Times New Roman"/>
                <w:color w:val="000000"/>
                <w:sz w:val="24"/>
                <w:szCs w:val="24"/>
              </w:rPr>
              <w:t>2316</w:t>
            </w:r>
          </w:p>
        </w:tc>
      </w:tr>
      <w:tr w:rsidR="00F90D14" w:rsidRPr="00F90D14" w:rsidTr="00F90D1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0D14" w:rsidRPr="00F90D14" w:rsidRDefault="00F90D14" w:rsidP="00F90D1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36C8" w:rsidRPr="00F90D14" w:rsidRDefault="009836C8">
      <w:pPr>
        <w:rPr>
          <w:sz w:val="24"/>
          <w:szCs w:val="24"/>
        </w:rPr>
      </w:pPr>
    </w:p>
    <w:sectPr w:rsidR="009836C8" w:rsidRPr="00F90D14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D14"/>
    <w:rsid w:val="00021ABB"/>
    <w:rsid w:val="001226FB"/>
    <w:rsid w:val="001B4464"/>
    <w:rsid w:val="0049404A"/>
    <w:rsid w:val="004A1F2C"/>
    <w:rsid w:val="004D5E46"/>
    <w:rsid w:val="005719B7"/>
    <w:rsid w:val="007D65BC"/>
    <w:rsid w:val="008C2573"/>
    <w:rsid w:val="009836C8"/>
    <w:rsid w:val="00B7618F"/>
    <w:rsid w:val="00BA2604"/>
    <w:rsid w:val="00C615AD"/>
    <w:rsid w:val="00F30CB8"/>
    <w:rsid w:val="00F9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1">
    <w:name w:val="tdhead1"/>
    <w:basedOn w:val="DefaultParagraphFont"/>
    <w:rsid w:val="00F90D14"/>
  </w:style>
  <w:style w:type="paragraph" w:styleId="NormalWeb">
    <w:name w:val="Normal (Web)"/>
    <w:basedOn w:val="Normal"/>
    <w:uiPriority w:val="99"/>
    <w:semiHidden/>
    <w:unhideWhenUsed/>
    <w:rsid w:val="00F90D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76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005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443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5664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69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3563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>Grizli777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2015-04-09T10:17:00Z</dcterms:created>
  <dcterms:modified xsi:type="dcterms:W3CDTF">2015-04-09T10:18:00Z</dcterms:modified>
</cp:coreProperties>
</file>