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7566" w:rsidRPr="00FB7566" w:rsidRDefault="00FB7566" w:rsidP="00FB7566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B7566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8"/>
              <w:gridCol w:w="674"/>
            </w:tblGrid>
            <w:tr w:rsidR="00FB7566" w:rsidRPr="00FB75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7566" w:rsidRPr="00FB7566" w:rsidRDefault="00FB7566" w:rsidP="00FB7566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63, от дата 18.8.2015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7566" w:rsidRPr="00FB7566" w:rsidRDefault="00FB7566" w:rsidP="00FB7566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стр.11</w:t>
                  </w:r>
                </w:p>
              </w:tc>
            </w:tr>
          </w:tbl>
          <w:p w:rsidR="00FB7566" w:rsidRPr="00FB7566" w:rsidRDefault="00FB7566" w:rsidP="00FB7566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7566" w:rsidRPr="00FB7566" w:rsidRDefault="00FB7566" w:rsidP="00FB7566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7566" w:rsidRPr="00FB7566" w:rsidRDefault="00FB7566" w:rsidP="00FB7566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7566" w:rsidRPr="00FB7566" w:rsidRDefault="00FB7566" w:rsidP="00FB7566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FB7566">
              <w:rPr>
                <w:rFonts w:eastAsia="Times New Roman" w:cs="Times New Roman"/>
                <w:sz w:val="24"/>
                <w:szCs w:val="24"/>
                <w:lang w:eastAsia="bg-BG"/>
              </w:rPr>
              <w:t>Постановление № 213 от 13 август 2015 г. за одобряване на допълнителни разходи/трансфери за 2015 г. за изплащане на стипендии по Програмата на мерките за закрила на деца с изявени дарби от държавни и общински училища през 2015 г., приета с Постановление № 40 на Министерския съвет от 2015 г.</w:t>
            </w:r>
          </w:p>
        </w:tc>
      </w:tr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7566" w:rsidRPr="00FB7566" w:rsidRDefault="00FB7566" w:rsidP="00FB7566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7566" w:rsidRPr="00FB7566" w:rsidRDefault="00FB7566" w:rsidP="00FB7566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FB7566" w:rsidRPr="00FB7566" w:rsidRDefault="00FB7566" w:rsidP="00FB7566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ПОСТАНОВЛЕНИЕ № 213 ОТ 13 АВГУСТ 2015 Г.</w:t>
            </w:r>
          </w:p>
          <w:p w:rsidR="00FB7566" w:rsidRPr="00FB7566" w:rsidRDefault="00FB7566" w:rsidP="00FB7566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 одобряване на допълнителни разходи/трансфери за 2015 г. за изплащане на стипендии по Програмата на мерките за закрила на деца с изявени дарби от държавни и общински училища през 2015 г., приета с Постановле</w:t>
            </w: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softHyphen/>
              <w:t>ние № 40 на Министерския съвет от 2015 г.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 </w:t>
            </w:r>
            <w:bookmarkStart w:id="0" w:name="_GoBack"/>
            <w:bookmarkEnd w:id="0"/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(ДВ, бр. 18 от 2015 г.)</w:t>
            </w:r>
          </w:p>
          <w:p w:rsidR="00FB7566" w:rsidRPr="00FB7566" w:rsidRDefault="00FB7566" w:rsidP="00FB7566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FB7566" w:rsidRPr="00FB7566" w:rsidRDefault="00FB7566" w:rsidP="00FB7566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1. 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(1) Одобрява допълнителни разходи/трансфери в размер 12 420 лв. за изплащане на стипендии на ученици от общинските училища и на ученици от държавните училища, финансирани чрез бюджета на Министерството на земеделието и храните.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(2) Средствата по ал. 1 се разпределят, както следва: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1. по бюджетите на общините – 4725 лв., разпределени съгласно приложението;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2. по бюджета на Министерството на земеделието и храните – 7695 лв., разпределени както следва: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а) за изплащане на стипендии, отпуснати през 2014 г. – 2970 лв.;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б) за изплащане на стипендии, отпуснати през 2015 г. – 4725 лв.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2. 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Сумата по чл. 1, ал. 1 да се осигури за сметка на предвидените средства по централния бюджет за 2015 г.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3. 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(1) Със сумата по чл. 1, ал. 2 да се увеличат разходите по „Политика в областта на земеделието и селските райони“, бюджетна програма „Образование“ по бюджета на Министерството на земеделието и храните за 2015 г.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(2) Със сумата 6480 лв. да се увеличат показателите по чл. 23, ал. 3, т. 1 от Закона за държавния бюджет на Република България за 2015 г.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(3) Със сумата 7695 лв. да се увеличат показателите по чл. 23, ал. 3, т. 2 от Закона за държавния бюджет на Република България за 2015 г.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4. 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Министърът на земеделието и храните да извърши съответните промени по бюджета на Министерството на земеделието и храните за 2015 г. и да уведоми министъра на финансите.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Чл. 5. 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2015 г.</w:t>
            </w:r>
          </w:p>
          <w:p w:rsidR="00FB7566" w:rsidRPr="00FB7566" w:rsidRDefault="00FB7566" w:rsidP="00FB7566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Заключителни разпоредби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1. 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Постановлението се приема на основание чл. 109, ал. 3 от Закона за публичните финанси и чл. 88, ал. 2 от Закона за държавния бюджет на Република България за 2015 г. във връзка с чл. 2 от Постановление № 40 на Министерския съвет от 2015 г. за приемане на Програма на мерките за закрила на деца с изявени дарби от държавни и общински училища през 2015 г.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pacing w:val="4"/>
                <w:sz w:val="22"/>
                <w:lang w:eastAsia="bg-BG"/>
              </w:rPr>
              <w:t xml:space="preserve">§ 2. </w:t>
            </w:r>
            <w:r w:rsidRPr="00FB7566">
              <w:rPr>
                <w:rFonts w:eastAsia="Times New Roman" w:cs="Times New Roman"/>
                <w:color w:val="000000"/>
                <w:spacing w:val="4"/>
                <w:sz w:val="22"/>
                <w:lang w:eastAsia="bg-BG"/>
              </w:rPr>
              <w:t xml:space="preserve">Изпълнението на постановлението се възлага на министъра на земеделието и храните и на кметовете на съответните общини. </w:t>
            </w:r>
          </w:p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 xml:space="preserve">§ 3. </w:t>
            </w: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FB7566" w:rsidRPr="00FB7566" w:rsidRDefault="00FB7566" w:rsidP="00FB7566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Министър-председател: </w:t>
            </w: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FB7566" w:rsidRPr="00FB7566" w:rsidRDefault="00FB7566" w:rsidP="00FB7566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За главен секретар на Министерския съвет: </w:t>
            </w:r>
            <w:r w:rsidRPr="00FB7566">
              <w:rPr>
                <w:rFonts w:eastAsia="Times New Roman" w:cs="Times New Roman"/>
                <w:b/>
                <w:bCs/>
                <w:color w:val="000000"/>
                <w:sz w:val="22"/>
                <w:lang w:eastAsia="bg-BG"/>
              </w:rPr>
              <w:t>Мария Томова</w:t>
            </w:r>
          </w:p>
          <w:p w:rsidR="00FB7566" w:rsidRPr="00FB7566" w:rsidRDefault="00FB7566" w:rsidP="00FB7566">
            <w:pPr>
              <w:spacing w:line="268" w:lineRule="auto"/>
              <w:jc w:val="right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 xml:space="preserve">Приложение към чл. 1, ал. 2, т. 1 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1911"/>
              <w:gridCol w:w="1783"/>
              <w:gridCol w:w="1773"/>
              <w:gridCol w:w="1518"/>
              <w:gridCol w:w="1227"/>
            </w:tblGrid>
            <w:tr w:rsidR="00FB7566" w:rsidRPr="00FB7566" w:rsidTr="00FB7566">
              <w:trPr>
                <w:trHeight w:val="283"/>
              </w:trPr>
              <w:tc>
                <w:tcPr>
                  <w:tcW w:w="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№ по </w:t>
                  </w: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ред</w:t>
                  </w:r>
                </w:p>
              </w:tc>
              <w:tc>
                <w:tcPr>
                  <w:tcW w:w="19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Община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Област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Сума по </w:t>
                  </w: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стипендии, отпуснати през 2014 г.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 xml:space="preserve">Сума по </w:t>
                  </w: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стипендии, отпуснати през 2015 г.</w:t>
                  </w:r>
                </w:p>
              </w:tc>
              <w:tc>
                <w:tcPr>
                  <w:tcW w:w="12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Обща сума</w:t>
                  </w:r>
                </w:p>
              </w:tc>
            </w:tr>
            <w:tr w:rsidR="00FB7566" w:rsidRPr="00FB7566" w:rsidTr="00FB7566">
              <w:trPr>
                <w:trHeight w:val="283"/>
              </w:trPr>
              <w:tc>
                <w:tcPr>
                  <w:tcW w:w="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lastRenderedPageBreak/>
                    <w:t>1.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Варна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Варна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3240 лв.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3240 лв.</w:t>
                  </w:r>
                </w:p>
              </w:tc>
            </w:tr>
            <w:tr w:rsidR="00FB7566" w:rsidRPr="00FB7566" w:rsidTr="00FB7566">
              <w:trPr>
                <w:trHeight w:val="283"/>
              </w:trPr>
              <w:tc>
                <w:tcPr>
                  <w:tcW w:w="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Силистра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 xml:space="preserve">Силистра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675 лв.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675 лв.</w:t>
                  </w:r>
                </w:p>
              </w:tc>
            </w:tr>
            <w:tr w:rsidR="00FB7566" w:rsidRPr="00FB7566" w:rsidTr="00FB7566">
              <w:trPr>
                <w:trHeight w:val="283"/>
              </w:trPr>
              <w:tc>
                <w:tcPr>
                  <w:tcW w:w="82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Благоевград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 лв.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 лв.</w:t>
                  </w:r>
                </w:p>
              </w:tc>
            </w:tr>
            <w:tr w:rsidR="00FB7566" w:rsidRPr="00FB7566" w:rsidTr="00FB7566">
              <w:trPr>
                <w:trHeight w:val="283"/>
              </w:trPr>
              <w:tc>
                <w:tcPr>
                  <w:tcW w:w="4649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ОБЩО: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3915 лв.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810 лв.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:rsidR="00FB7566" w:rsidRPr="00FB7566" w:rsidRDefault="00FB7566" w:rsidP="00FB7566">
                  <w:pPr>
                    <w:spacing w:before="100" w:beforeAutospacing="1" w:after="100" w:afterAutospacing="1" w:line="268" w:lineRule="auto"/>
                    <w:textAlignment w:val="center"/>
                    <w:rPr>
                      <w:rFonts w:eastAsia="Times New Roman" w:cs="Times New Roman"/>
                      <w:sz w:val="22"/>
                      <w:lang w:eastAsia="bg-BG"/>
                    </w:rPr>
                  </w:pPr>
                  <w:r w:rsidRPr="00FB7566">
                    <w:rPr>
                      <w:rFonts w:eastAsia="Times New Roman" w:cs="Times New Roman"/>
                      <w:color w:val="000000"/>
                      <w:sz w:val="22"/>
                      <w:lang w:eastAsia="bg-BG"/>
                    </w:rPr>
                    <w:t>4725 лв.</w:t>
                  </w:r>
                </w:p>
              </w:tc>
            </w:tr>
          </w:tbl>
          <w:p w:rsidR="00FB7566" w:rsidRPr="00FB7566" w:rsidRDefault="00FB7566" w:rsidP="00FB7566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sz w:val="22"/>
                <w:lang w:eastAsia="bg-BG"/>
              </w:rPr>
              <w:t> </w:t>
            </w:r>
          </w:p>
          <w:p w:rsidR="00FB7566" w:rsidRPr="00FB7566" w:rsidRDefault="00FB7566" w:rsidP="00FB7566">
            <w:pPr>
              <w:spacing w:line="268" w:lineRule="auto"/>
              <w:textAlignment w:val="center"/>
              <w:rPr>
                <w:rFonts w:eastAsia="Times New Roman" w:cs="Times New Roman"/>
                <w:sz w:val="22"/>
                <w:lang w:eastAsia="bg-BG"/>
              </w:rPr>
            </w:pPr>
            <w:r w:rsidRPr="00FB7566">
              <w:rPr>
                <w:rFonts w:eastAsia="Times New Roman" w:cs="Times New Roman"/>
                <w:color w:val="000000"/>
                <w:sz w:val="22"/>
                <w:lang w:eastAsia="bg-BG"/>
              </w:rPr>
              <w:t>5428</w:t>
            </w:r>
          </w:p>
        </w:tc>
      </w:tr>
      <w:tr w:rsidR="00FB7566" w:rsidRPr="00FB7566" w:rsidTr="00FB756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B7566" w:rsidRPr="00FB7566" w:rsidRDefault="00FB7566" w:rsidP="00FB7566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C7BFE" w:rsidRDefault="00CC7BFE"/>
    <w:sectPr w:rsidR="00CC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5B0F49"/>
    <w:rsid w:val="00766194"/>
    <w:rsid w:val="00A64FB6"/>
    <w:rsid w:val="00CC7BFE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FB7566"/>
  </w:style>
  <w:style w:type="character" w:customStyle="1" w:styleId="tdhead1">
    <w:name w:val="tdhead1"/>
    <w:basedOn w:val="a0"/>
    <w:rsid w:val="00FB7566"/>
  </w:style>
  <w:style w:type="paragraph" w:styleId="a3">
    <w:name w:val="Normal (Web)"/>
    <w:basedOn w:val="a"/>
    <w:uiPriority w:val="99"/>
    <w:semiHidden/>
    <w:unhideWhenUsed/>
    <w:rsid w:val="00FB75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FB7566"/>
  </w:style>
  <w:style w:type="character" w:customStyle="1" w:styleId="tdhead1">
    <w:name w:val="tdhead1"/>
    <w:basedOn w:val="a0"/>
    <w:rsid w:val="00FB7566"/>
  </w:style>
  <w:style w:type="paragraph" w:styleId="a3">
    <w:name w:val="Normal (Web)"/>
    <w:basedOn w:val="a"/>
    <w:uiPriority w:val="99"/>
    <w:semiHidden/>
    <w:unhideWhenUsed/>
    <w:rsid w:val="00FB756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48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39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7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621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50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692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13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50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8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2015-08-26T20:42:00Z</dcterms:created>
  <dcterms:modified xsi:type="dcterms:W3CDTF">2015-08-26T20:42:00Z</dcterms:modified>
</cp:coreProperties>
</file>