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D09" w:rsidRPr="00A64D09" w:rsidRDefault="00A64D09" w:rsidP="00A64D09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9"/>
              <w:gridCol w:w="803"/>
            </w:tblGrid>
            <w:tr w:rsidR="00A64D09" w:rsidRPr="00A64D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4D09" w:rsidRPr="00A64D09" w:rsidRDefault="00A64D09" w:rsidP="00A64D09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A64D09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60, от дата 7.8.2015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D09" w:rsidRPr="00A64D09" w:rsidRDefault="00A64D09" w:rsidP="00A64D09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A64D09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стр.126</w:t>
                  </w:r>
                </w:p>
              </w:tc>
            </w:tr>
          </w:tbl>
          <w:p w:rsidR="00A64D09" w:rsidRPr="00A64D09" w:rsidRDefault="00A64D09" w:rsidP="00A64D09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D09" w:rsidRPr="00A64D09" w:rsidRDefault="00A64D09" w:rsidP="00A64D09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D09" w:rsidRPr="00A64D09" w:rsidRDefault="00A64D09" w:rsidP="00A64D09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D09" w:rsidRPr="00A64D09" w:rsidRDefault="00A64D09" w:rsidP="00A64D09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sz w:val="24"/>
                <w:szCs w:val="24"/>
                <w:lang w:eastAsia="bg-BG"/>
              </w:rPr>
              <w:t>Постановление № 203 от 31 юли 2015 г. за одобряване на допълнителни разходи/трансфери за 2015 г.</w:t>
            </w:r>
          </w:p>
        </w:tc>
      </w:tr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D09" w:rsidRPr="00A64D09" w:rsidRDefault="00A64D09" w:rsidP="00A64D09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D09" w:rsidRPr="00A64D09" w:rsidRDefault="00A64D09" w:rsidP="00A64D09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A64D09">
              <w:rPr>
                <w:rFonts w:eastAsia="Times New Roman" w:cs="Times New Roman"/>
                <w:sz w:val="24"/>
                <w:szCs w:val="24"/>
                <w:lang w:eastAsia="bg-BG"/>
              </w:rPr>
              <w:t> </w:t>
            </w:r>
          </w:p>
          <w:p w:rsidR="00A64D09" w:rsidRPr="00A64D09" w:rsidRDefault="00A64D09" w:rsidP="00A64D09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ПОСТАНОВЛЕНИЕ № 203 ОТ 31 ЮЛИ 2015 Г.</w:t>
            </w:r>
          </w:p>
          <w:p w:rsidR="00A64D09" w:rsidRPr="00A64D09" w:rsidRDefault="00A64D09" w:rsidP="00A64D09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одобряване на допълнителни разходи/трансфери за 2015 г.</w:t>
            </w:r>
          </w:p>
          <w:p w:rsidR="00A64D09" w:rsidRPr="00A64D09" w:rsidRDefault="00A64D09" w:rsidP="00A64D09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МИНИСТЕРСКИЯТ СЪВЕТ</w:t>
            </w:r>
          </w:p>
          <w:p w:rsidR="00A64D09" w:rsidRPr="00A64D09" w:rsidRDefault="00A64D09" w:rsidP="00A64D09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ПОСТАНОВИ: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1.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(1) Одобрява допълнителни разходи/трансфери за 2015 г. в общ размер 3430 хил. лв., разпределени, както следва: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по бюджета на Община Варна за „Реконструкция на зала „Конгресна“ в Дворец на културата и спорта, гр. Варна“, за допълнителни работи – 3000 хил. лв.;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 xml:space="preserve">2. по бюджета на Министерския съвет за 2015 г. в общ размер 430 хил. лв., разпределени за: довършване изграждането на новостроящите се храмове „Успение Богородично“ – гр. Ахтопол – 180 хил. лв., „Успение Богородично“ – с. Владая – 100 хил. лв., и </w:t>
            </w:r>
            <w:proofErr w:type="spellStart"/>
            <w:r w:rsidRPr="00A64D09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>Басарбовския</w:t>
            </w:r>
            <w:proofErr w:type="spellEnd"/>
            <w:r w:rsidRPr="00A64D09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 xml:space="preserve"> манастир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„Св. Димитър </w:t>
            </w:r>
            <w:proofErr w:type="spellStart"/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Басарбовски</w:t>
            </w:r>
            <w:proofErr w:type="spellEnd"/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“ – 150 хил. лв. 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(2) Средствата по ал. 1, т. 1 да се осигурят за сметка на преструктуриране на разходи и/или трансфери по централния бюджет за 2015 г.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(3) Разходите по ал. 1, т. 2 да се осигурят за сметка на предвидените средства по централния бюджет за 2015 г. 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2.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Със сумата по чл. 1, ал. 1, т. 2 да се увеличат разходите по Политика в областта на правото на вероизповедание, бюджетна програма „Вероизповедания“ по бюджета на Министерския съвет за 2015 г. и показателите по чл. 6, ал. 3 от Закона за държавния бюджет на Република България за 2015 г.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3.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Главният секретар на Министерския съвет да извърши съответните промени по бюджета на Министерския съвет за 2015 г. и да уведоми министъра на финансите.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4.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Министърът на финансите да извърши произтичащите от чл. 1 промени по централния бюджет, включително на бюджетните взаимоотношения на Община Варна с централния бюджет за 2015 г.</w:t>
            </w:r>
          </w:p>
          <w:p w:rsidR="00A64D09" w:rsidRPr="00A64D09" w:rsidRDefault="00A64D09" w:rsidP="00A64D09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Заключителни разпоредби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1.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Постановлението се приема на основание чл. 109, ал. 3 от Закона за публичните финанси и чл. 88, ал. 2 от Закона за държавния бюджет на Република България за 2015 г. 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2.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Изпълнението на постановлението се възлага на главния секретар на Министерския съвет и на кмета на община Варна.</w:t>
            </w:r>
          </w:p>
          <w:p w:rsidR="00A64D09" w:rsidRPr="00A64D09" w:rsidRDefault="00A64D09" w:rsidP="00A64D09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3. </w:t>
            </w: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A64D09" w:rsidRPr="00A64D09" w:rsidRDefault="00A64D09" w:rsidP="00A64D09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Министър-председател: </w:t>
            </w: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Бойко Борисов</w:t>
            </w:r>
          </w:p>
          <w:p w:rsidR="00A64D09" w:rsidRPr="00A64D09" w:rsidRDefault="00A64D09" w:rsidP="00A64D09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За главен секретар на Министерския съвет: </w:t>
            </w:r>
            <w:r w:rsidRPr="00A64D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 Даков</w:t>
            </w:r>
          </w:p>
          <w:p w:rsidR="00A64D09" w:rsidRPr="00A64D09" w:rsidRDefault="00A64D09" w:rsidP="00A64D09">
            <w:pPr>
              <w:spacing w:line="268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4D0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5182</w:t>
            </w:r>
          </w:p>
        </w:tc>
      </w:tr>
      <w:bookmarkEnd w:id="0"/>
      <w:tr w:rsidR="00A64D09" w:rsidRPr="00A64D09" w:rsidTr="00A64D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D09" w:rsidRPr="00A64D09" w:rsidRDefault="00A64D09" w:rsidP="00A64D09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7BFE" w:rsidRDefault="00CC7BFE"/>
    <w:sectPr w:rsidR="00CC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09"/>
    <w:rsid w:val="005B0F49"/>
    <w:rsid w:val="00766194"/>
    <w:rsid w:val="00A64D09"/>
    <w:rsid w:val="00A64FB6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7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434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7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50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490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2015-08-26T20:18:00Z</dcterms:created>
  <dcterms:modified xsi:type="dcterms:W3CDTF">2015-08-26T20:19:00Z</dcterms:modified>
</cp:coreProperties>
</file>