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A64D09" w:rsidRPr="00A64D09" w:rsidTr="00A64D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D09" w:rsidRPr="00A64D09" w:rsidRDefault="00A64D09" w:rsidP="00A64D09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A64D09" w:rsidRPr="00A64D09" w:rsidTr="00A64D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9"/>
              <w:gridCol w:w="803"/>
            </w:tblGrid>
            <w:tr w:rsidR="00A64D09" w:rsidRPr="00A64D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64D09" w:rsidRPr="00A64D09" w:rsidRDefault="00A64D09" w:rsidP="00A64D09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A64D09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брой: 60, от дата 7.8.2015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D09" w:rsidRPr="00A64D09" w:rsidRDefault="00A64D09" w:rsidP="00A64D09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A64D09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стр.126</w:t>
                  </w:r>
                </w:p>
              </w:tc>
            </w:tr>
          </w:tbl>
          <w:p w:rsidR="00A64D09" w:rsidRPr="00A64D09" w:rsidRDefault="00A64D09" w:rsidP="00A64D09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A64D09" w:rsidRPr="00A64D09" w:rsidTr="00A64D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D09" w:rsidRPr="00A64D09" w:rsidRDefault="00A64D09" w:rsidP="00A64D09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A64D09" w:rsidRPr="00A64D09" w:rsidTr="00A64D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D09" w:rsidRPr="00A64D09" w:rsidRDefault="00A64D09" w:rsidP="00A64D09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A64D09" w:rsidRPr="00A64D09" w:rsidTr="00A64D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D09" w:rsidRPr="00A64D09" w:rsidRDefault="00A64D09" w:rsidP="00A64D09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sz w:val="24"/>
                <w:szCs w:val="24"/>
                <w:lang w:eastAsia="bg-BG"/>
              </w:rPr>
              <w:t>Постановление № 203 от 31 юли 2015 г. за одобряване на допълнителни разходи/трансфери за 2015 г.</w:t>
            </w:r>
          </w:p>
        </w:tc>
      </w:tr>
      <w:tr w:rsidR="00A64D09" w:rsidRPr="00A64D09" w:rsidTr="00A64D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D09" w:rsidRPr="00A64D09" w:rsidRDefault="00A64D09" w:rsidP="00A64D09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A64D09" w:rsidRPr="00A64D09" w:rsidTr="00A64D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D09" w:rsidRPr="00A64D09" w:rsidRDefault="00A64D09" w:rsidP="00A64D0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bookmarkStart w:id="0" w:name="_GoBack"/>
            <w:r w:rsidRPr="00A64D09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  <w:p w:rsidR="00A64D09" w:rsidRPr="00A64D09" w:rsidRDefault="00A64D09" w:rsidP="00A64D09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ПОСТАНОВЛЕНИЕ № 203 ОТ 31 ЮЛИ 2015 Г.</w:t>
            </w:r>
          </w:p>
          <w:p w:rsidR="00A64D09" w:rsidRPr="00A64D09" w:rsidRDefault="00A64D09" w:rsidP="00A64D09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одобряване на допълнителни разходи/трансфери за 2015 г.</w:t>
            </w:r>
          </w:p>
          <w:p w:rsidR="00A64D09" w:rsidRPr="00A64D09" w:rsidRDefault="00A64D09" w:rsidP="00A64D09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МИНИСТЕРСКИЯТ СЪВЕТ</w:t>
            </w:r>
          </w:p>
          <w:p w:rsidR="00A64D09" w:rsidRPr="00A64D09" w:rsidRDefault="00A64D09" w:rsidP="00A64D09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caps/>
                <w:color w:val="000000"/>
                <w:spacing w:val="38"/>
                <w:sz w:val="24"/>
                <w:szCs w:val="24"/>
                <w:lang w:eastAsia="bg-BG"/>
              </w:rPr>
              <w:t>ПОСТАНОВИ: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1. </w:t>
            </w: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(1) Одобрява допълнителни разходи/трансфери за 2015 г. в общ размер 3430 хил. лв., разпределени, както следва: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по бюджета на Община Варна за „Реконструкция на зала „Конгресна“ в Дворец на културата и спорта, гр. Варна“, за допълнителни работи – 3000 хил. лв.;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bg-BG"/>
              </w:rPr>
              <w:t xml:space="preserve">2. по бюджета на Министерския съвет за 2015 г. в общ размер 430 хил. лв., разпределени за: довършване изграждането на новостроящите се храмове „Успение Богородично“ – гр. Ахтопол – 180 хил. лв., „Успение Богородично“ – с. Владая – 100 хил. лв., и </w:t>
            </w:r>
            <w:proofErr w:type="spellStart"/>
            <w:r w:rsidRPr="00A64D09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bg-BG"/>
              </w:rPr>
              <w:t>Басарбовския</w:t>
            </w:r>
            <w:proofErr w:type="spellEnd"/>
            <w:r w:rsidRPr="00A64D09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bg-BG"/>
              </w:rPr>
              <w:t xml:space="preserve"> манастир </w:t>
            </w: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„Св. Димитър </w:t>
            </w:r>
            <w:proofErr w:type="spellStart"/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Басарбовски</w:t>
            </w:r>
            <w:proofErr w:type="spellEnd"/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“ – 150 хил. лв. 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(2) Средствата по ал. 1, т. 1 да се осигурят за сметка на преструктуриране на разходи и/или трансфери по централния бюджет за 2015 г.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(3) Разходите по ал. 1, т. 2 да се осигурят за сметка на предвидените средства по централния бюджет за 2015 г. 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2. </w:t>
            </w: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Със сумата по чл. 1, ал. 1, т. 2 да се увеличат разходите по Политика в областта на правото на вероизповедание, бюджетна програма „Вероизповедания“ по бюджета на Министерския съвет за 2015 г. и показателите по чл. 6, ал. 3 от Закона за държавния бюджет на Република България за 2015 г.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3. </w:t>
            </w: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Главният секретар на Министерския съвет да извърши съответните промени по бюджета на Министерския съвет за 2015 г. и да уведоми министъра на финансите.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Чл. 4. </w:t>
            </w: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Министърът на финансите да извърши произтичащите от чл. 1 промени по централния бюджет, включително на бюджетните взаимоотношения на Община Варна с централния бюджет за 2015 г.</w:t>
            </w:r>
          </w:p>
          <w:p w:rsidR="00A64D09" w:rsidRPr="00A64D09" w:rsidRDefault="00A64D09" w:rsidP="00A64D09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Заключителни разпоредби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1. </w:t>
            </w: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Постановлението се приема на основание чл. 109, ал. 3 от Закона за публичните финанси и чл. 88, ал. 2 от Закона за държавния бюджет на Република България за 2015 г. 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2. </w:t>
            </w: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Изпълнението на постановлението се възлага на главния секретар на Министерския съвет и на кмета на община Варна.</w:t>
            </w:r>
          </w:p>
          <w:p w:rsidR="00A64D09" w:rsidRPr="00A64D09" w:rsidRDefault="00A64D09" w:rsidP="00A64D09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3. </w:t>
            </w: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A64D09" w:rsidRPr="00A64D09" w:rsidRDefault="00A64D09" w:rsidP="00A64D09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Министър-председател: </w:t>
            </w: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Бойко Борисов</w:t>
            </w:r>
          </w:p>
          <w:p w:rsidR="00A64D09" w:rsidRPr="00A64D09" w:rsidRDefault="00A64D09" w:rsidP="00A64D09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За главен секретар на Министерския съвет: </w:t>
            </w:r>
            <w:r w:rsidRPr="00A64D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Веселин Даков</w:t>
            </w:r>
          </w:p>
          <w:p w:rsidR="00A64D09" w:rsidRPr="00A64D09" w:rsidRDefault="00A64D09" w:rsidP="00A64D09">
            <w:pPr>
              <w:spacing w:line="268" w:lineRule="auto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A64D09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5182</w:t>
            </w:r>
          </w:p>
        </w:tc>
      </w:tr>
      <w:bookmarkEnd w:id="0"/>
      <w:tr w:rsidR="00A64D09" w:rsidRPr="00A64D09" w:rsidTr="00A64D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64D09" w:rsidRPr="00A64D09" w:rsidRDefault="00A64D09" w:rsidP="00A64D09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C7BFE" w:rsidRDefault="00CC7BFE"/>
    <w:sectPr w:rsidR="00CC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09"/>
    <w:rsid w:val="005B0F49"/>
    <w:rsid w:val="00766194"/>
    <w:rsid w:val="00A64D09"/>
    <w:rsid w:val="00A64FB6"/>
    <w:rsid w:val="00C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373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434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74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50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75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490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2015-08-26T20:18:00Z</dcterms:created>
  <dcterms:modified xsi:type="dcterms:W3CDTF">2015-08-26T20:19:00Z</dcterms:modified>
</cp:coreProperties>
</file>