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szCs w:val="28"/>
                <w:lang w:eastAsia="bg-BG"/>
              </w:rPr>
              <w:t>Министерски съвет</w:t>
            </w: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  <w:gridCol w:w="597"/>
            </w:tblGrid>
            <w:tr w:rsidR="00E0027A" w:rsidRPr="00E00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27A" w:rsidRPr="00E0027A" w:rsidRDefault="00E0027A" w:rsidP="00E0027A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szCs w:val="28"/>
                      <w:lang w:eastAsia="bg-BG"/>
                    </w:rPr>
                    <w:t>брой: 65, от дата 16.8.2019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27A" w:rsidRPr="00E0027A" w:rsidRDefault="00E0027A" w:rsidP="00E0027A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szCs w:val="28"/>
                      <w:lang w:eastAsia="bg-BG"/>
                    </w:rPr>
                    <w:t>стр.2</w:t>
                  </w:r>
                </w:p>
              </w:tc>
            </w:tr>
          </w:tbl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szCs w:val="28"/>
                <w:lang w:eastAsia="bg-BG"/>
              </w:rPr>
              <w:t>Постановление № 199 от 9 август 2019 г. за одобряване на допълнителни разходи/трансфери за 2019 г. за изплащане на стипендии по Програмата на мерките за закрила на деца с изявени дарби от държавни, общински и частни училища през 2019 г., приета с Постановление № 97 на Министерския съвет от 2019 г.</w:t>
            </w: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E0027A" w:rsidRPr="00E0027A" w:rsidRDefault="00E0027A" w:rsidP="00E0027A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ПОСТАНОВЛЕНИЕ № 199  ОТ 9 АВГУСТ 2019 Г.</w:t>
            </w:r>
          </w:p>
          <w:p w:rsidR="00E0027A" w:rsidRPr="00E0027A" w:rsidRDefault="00E0027A" w:rsidP="00E0027A">
            <w:pPr>
              <w:keepNext/>
              <w:spacing w:after="113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за одобряване на допълнителни разходи/трансфери за 2019 г. за изплащане на стипендии по Програмата на мерките за закрила на деца с изявени дарби от държавни, общински и частни училища през 2019 г., приета с Постановление № 97 на Министерския съвет от 2019 г.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(ДВ, бр. 36 от 2019 г.)</w:t>
            </w:r>
          </w:p>
          <w:p w:rsidR="00E0027A" w:rsidRPr="00E0027A" w:rsidRDefault="00E0027A" w:rsidP="00E0027A">
            <w:pPr>
              <w:keepNext/>
              <w:spacing w:after="0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МИНИСТЕРСКИЯТ СЪВЕТ</w:t>
            </w:r>
          </w:p>
          <w:p w:rsidR="00E0027A" w:rsidRPr="00E0027A" w:rsidRDefault="00E0027A" w:rsidP="00E0027A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aps/>
                <w:color w:val="000000"/>
                <w:spacing w:val="38"/>
                <w:szCs w:val="28"/>
                <w:lang w:eastAsia="bg-BG"/>
              </w:rPr>
              <w:t>ПОСТАНОВИ: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1.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(1) Одобрява допълнителни разходи/трансфери в размер 58 860 лв. за изплащане на стипендии на учениците от общинските и частните училища и на учениците от държавните училища, финансирани от Министерството на образованието и науката.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(2) Средствата по ал. 1 се разпределят, както следва: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1. по бюджетите на общините – 33 885 лв., разпределени съгласно приложението;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2. по бюджета на Министерството на образованието и науката – 24 975 лв.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(3) Допълнителните трансфери по ал. 2, т. 1 се предоставят по бюджетите на общините от централния бюджет под формата на обща субсидия за делегираните от държавата дейности.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2.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Сумата по чл. 1, ал. 1 да се осигури за сметка на предвидените средства по централния бюджет за 2019 г.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3.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(1) Със сумата 24 975 лв. да се увеличат разходите по „Политика в областта на всеобхватното, достъпно и качествено предучилищно и училищно образование. Учене през целия живот“, бюджетна програма „Развитие на способностите на децата и учениците“, по бюджета на Министерството на образованието и науката за 2019 г.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(2) Със сумата 32 370 лв. да се увеличи показателят по чл. 16, ал. 3, т. 1 от Закона за държавния бюджет на Република България за 2019 г.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lastRenderedPageBreak/>
              <w:t>(3) Със сумата по ал. 1 да се увеличи показателят по чл. 16, ал. 3, т. 2 от Закона за държавния бюджет на Република България за 2019 г.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4.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образованието и науката да извърши съответните промени по бюджета на Министерството на образованието и науката за 2019 г. и да уведоми министъра на финансите.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Чл. 5.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2019 г.</w:t>
            </w:r>
          </w:p>
          <w:p w:rsidR="00E0027A" w:rsidRPr="00E0027A" w:rsidRDefault="00E0027A" w:rsidP="00E0027A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Заключителни разпоредби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1.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В Постановление № 131 на Министерския съвет от 2019 г. за одобряване на допълнителни разходи/трансфери за 2019 г. за изплащане на стипендии и еднократно финансово подпомагане по Програмата на мерките за закрила на деца с изявени дарби от държавни, общински и частни училища през 2019 г., приета с Постановление № 97 на Министерския съвет от 2019 г. (ДВ, бр. 36 от 2019 г.), се правят следните допълнения: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1. В чл. 3 се създава ал. 4: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„(4) По бюджета на Министерството на образованието и науката за 2019 г., по „Политика в областта на всеобхватното, достъпно и качествено предучилищно и училищно образование. Учене през целия живот“, бюджетна програма „Развитие на способностите на децата и учениците“, да се създаде администриран разходен параграф „Стипендии за деца с изявени дарби“ в размер на сумата по чл. 3, ал. 1.“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2. В § 1 от заключителните разпоредби след думите „чл. 55а от Закона за публичните финанси“ се поставя запетая и се добавя „чл. 75 от Закона за държавния бюджет на Република България за 2019 г.“. 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2.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се приема на основание чл. 109, ал. 3 във връзка с чл. 55а от Закона за публичните финанси и чл. 2 от Постановление № 97 на Министерския съвет от 2019 г. за приемане на Програма на мерките за закрила на деца с изявени дарби от държавни, общински и частни училища през 2019 г.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3.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Изпълнението на постановлението се възлага на министъра на образованието и науката и на кметовете на съответните общини.</w:t>
            </w:r>
          </w:p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§ 4. </w:t>
            </w: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E0027A" w:rsidRPr="00E0027A" w:rsidRDefault="00E0027A" w:rsidP="00E0027A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Министър-председател:  </w:t>
            </w: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Бойко Борисов</w:t>
            </w:r>
          </w:p>
          <w:p w:rsidR="00E0027A" w:rsidRPr="00E0027A" w:rsidRDefault="00E0027A" w:rsidP="00E0027A">
            <w:pPr>
              <w:spacing w:after="0" w:line="220" w:lineRule="atLeast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Главен секретар на Министерския съвет: </w:t>
            </w: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Веселин Даков</w:t>
            </w:r>
          </w:p>
          <w:p w:rsidR="00E0027A" w:rsidRPr="00E0027A" w:rsidRDefault="00E0027A" w:rsidP="00E0027A">
            <w:pPr>
              <w:spacing w:after="0" w:line="268" w:lineRule="auto"/>
              <w:jc w:val="right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Приложение към чл. 1, ал. 2, т. 1</w:t>
            </w:r>
          </w:p>
          <w:p w:rsidR="00E0027A" w:rsidRPr="00E0027A" w:rsidRDefault="00E0027A" w:rsidP="00E0027A">
            <w:pPr>
              <w:spacing w:after="57" w:line="268" w:lineRule="auto"/>
              <w:jc w:val="center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 xml:space="preserve">Разпределение на допълнителните трансфери за изплащане на </w:t>
            </w:r>
            <w:r w:rsidRPr="00E0027A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lastRenderedPageBreak/>
              <w:t>стипендии на ученици по раздел ІІ на Програмата на мерките за закрила на деца с изявени дарби през 2019 г.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1"/>
              <w:gridCol w:w="1894"/>
              <w:gridCol w:w="2465"/>
              <w:gridCol w:w="1927"/>
              <w:gridCol w:w="1288"/>
            </w:tblGrid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Община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Област</w:t>
                  </w:r>
                </w:p>
              </w:tc>
              <w:tc>
                <w:tcPr>
                  <w:tcW w:w="27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Средства за стипендии на ученици от общински училища</w:t>
                  </w:r>
                </w:p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  <w:tc>
                <w:tcPr>
                  <w:tcW w:w="20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Средства за стипендии на ученици от частни училища</w:t>
                  </w:r>
                </w:p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Общо</w:t>
                  </w:r>
                </w:p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(в лв.)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Якоруда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Карнобат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Бургас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1 215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1 215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Варна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8 775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8 775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Габрово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2 700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2 700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Тервел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Добрич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Септември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Разград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1 350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Столична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10 665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10 665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Силистра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Хасково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1 485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Стралджа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Ямбол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1 620</w:t>
                  </w:r>
                </w:p>
              </w:tc>
            </w:tr>
            <w:tr w:rsidR="00E0027A" w:rsidRPr="00E0027A" w:rsidTr="00E0027A">
              <w:trPr>
                <w:trHeight w:val="226"/>
              </w:trPr>
              <w:tc>
                <w:tcPr>
                  <w:tcW w:w="308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Общо: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23 220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10 665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5" w:type="dxa"/>
                    <w:left w:w="57" w:type="dxa"/>
                    <w:bottom w:w="85" w:type="dxa"/>
                    <w:right w:w="170" w:type="dxa"/>
                  </w:tcMar>
                  <w:vAlign w:val="center"/>
                  <w:hideMark/>
                </w:tcPr>
                <w:p w:rsidR="00E0027A" w:rsidRPr="00E0027A" w:rsidRDefault="00E0027A" w:rsidP="00E0027A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Cs w:val="28"/>
                      <w:lang w:eastAsia="bg-BG"/>
                    </w:rPr>
                  </w:pPr>
                  <w:r w:rsidRPr="00E0027A"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  <w:t>33 885</w:t>
                  </w:r>
                </w:p>
              </w:tc>
            </w:tr>
          </w:tbl>
          <w:p w:rsidR="00E0027A" w:rsidRPr="00E0027A" w:rsidRDefault="00E0027A" w:rsidP="00E0027A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szCs w:val="28"/>
                <w:lang w:eastAsia="bg-BG"/>
              </w:rPr>
              <w:t> </w:t>
            </w:r>
          </w:p>
          <w:p w:rsidR="00E0027A" w:rsidRPr="00E0027A" w:rsidRDefault="00E0027A" w:rsidP="00E0027A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szCs w:val="28"/>
                <w:lang w:eastAsia="bg-BG"/>
              </w:rPr>
            </w:pPr>
            <w:r w:rsidRPr="00E0027A">
              <w:rPr>
                <w:rFonts w:eastAsia="Times New Roman" w:cs="Times New Roman"/>
                <w:color w:val="000000"/>
                <w:szCs w:val="28"/>
                <w:lang w:eastAsia="bg-BG"/>
              </w:rPr>
              <w:t>6448</w:t>
            </w:r>
          </w:p>
        </w:tc>
      </w:tr>
      <w:tr w:rsidR="00E0027A" w:rsidRPr="00E0027A" w:rsidTr="00E002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0027A" w:rsidRPr="00E0027A" w:rsidRDefault="00E0027A" w:rsidP="00E0027A">
            <w:pPr>
              <w:spacing w:after="0" w:line="240" w:lineRule="auto"/>
              <w:rPr>
                <w:rFonts w:eastAsia="Times New Roman" w:cs="Times New Roman"/>
                <w:szCs w:val="28"/>
                <w:lang w:eastAsia="bg-BG"/>
              </w:rPr>
            </w:pPr>
          </w:p>
        </w:tc>
      </w:tr>
    </w:tbl>
    <w:p w:rsidR="00D97141" w:rsidRPr="00E0027A" w:rsidRDefault="00D97141" w:rsidP="00E0027A">
      <w:pPr>
        <w:rPr>
          <w:szCs w:val="28"/>
        </w:rPr>
      </w:pPr>
    </w:p>
    <w:sectPr w:rsidR="00D97141" w:rsidRPr="00E0027A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7C0"/>
    <w:multiLevelType w:val="multilevel"/>
    <w:tmpl w:val="14DA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B6C8D"/>
    <w:multiLevelType w:val="multilevel"/>
    <w:tmpl w:val="92A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00B"/>
    <w:rsid w:val="002551C7"/>
    <w:rsid w:val="004C1E8C"/>
    <w:rsid w:val="005742FA"/>
    <w:rsid w:val="00817D70"/>
    <w:rsid w:val="00885DD7"/>
    <w:rsid w:val="00980D4C"/>
    <w:rsid w:val="009A1164"/>
    <w:rsid w:val="00A92DC0"/>
    <w:rsid w:val="00B0470C"/>
    <w:rsid w:val="00B327F4"/>
    <w:rsid w:val="00BD500B"/>
    <w:rsid w:val="00C33BF1"/>
    <w:rsid w:val="00CA2467"/>
    <w:rsid w:val="00D97141"/>
    <w:rsid w:val="00E0027A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paragraph" w:styleId="Heading2">
    <w:name w:val="heading 2"/>
    <w:basedOn w:val="Normal"/>
    <w:link w:val="Heading2Char"/>
    <w:uiPriority w:val="9"/>
    <w:qFormat/>
    <w:rsid w:val="00BD500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0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D50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500B"/>
    <w:rPr>
      <w:rFonts w:eastAsia="Times New Roman" w:cs="Times New Roman"/>
      <w:b/>
      <w:bCs/>
      <w:sz w:val="36"/>
      <w:szCs w:val="36"/>
      <w:lang w:eastAsia="bg-BG"/>
    </w:rPr>
  </w:style>
  <w:style w:type="character" w:customStyle="1" w:styleId="mw-headline">
    <w:name w:val="mw-headline"/>
    <w:basedOn w:val="DefaultParagraphFont"/>
    <w:rsid w:val="00BD500B"/>
  </w:style>
  <w:style w:type="character" w:customStyle="1" w:styleId="Heading3Char">
    <w:name w:val="Heading 3 Char"/>
    <w:basedOn w:val="DefaultParagraphFont"/>
    <w:link w:val="Heading3"/>
    <w:uiPriority w:val="9"/>
    <w:semiHidden/>
    <w:rsid w:val="00BD50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">
    <w:name w:val="mark"/>
    <w:basedOn w:val="DefaultParagraphFont"/>
    <w:rsid w:val="00E0027A"/>
  </w:style>
  <w:style w:type="character" w:customStyle="1" w:styleId="tdhead1">
    <w:name w:val="tdhead1"/>
    <w:basedOn w:val="DefaultParagraphFont"/>
    <w:rsid w:val="00E00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31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44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97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92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29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87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02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87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19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2019-08-20T12:28:00Z</dcterms:created>
  <dcterms:modified xsi:type="dcterms:W3CDTF">2019-08-22T06:45:00Z</dcterms:modified>
</cp:coreProperties>
</file>