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5ADA" w14:textId="77777777" w:rsidR="00AA491F" w:rsidRPr="00AA491F" w:rsidRDefault="00AA491F" w:rsidP="00AA491F">
      <w:pPr>
        <w:jc w:val="center"/>
        <w:rPr>
          <w:sz w:val="24"/>
        </w:rPr>
      </w:pPr>
      <w:r w:rsidRPr="00AA491F">
        <w:rPr>
          <w:sz w:val="24"/>
        </w:rPr>
        <w:t>Министерски съвет</w:t>
      </w:r>
    </w:p>
    <w:p w14:paraId="7C76164E" w14:textId="1A0B8853" w:rsidR="00AA491F" w:rsidRPr="00AA491F" w:rsidRDefault="00AA491F" w:rsidP="00AA491F">
      <w:pPr>
        <w:jc w:val="center"/>
        <w:rPr>
          <w:sz w:val="24"/>
        </w:rPr>
      </w:pPr>
      <w:r w:rsidRPr="00AA491F">
        <w:rPr>
          <w:sz w:val="24"/>
        </w:rPr>
        <w:t>брой: 72, от дата 22.8.2023 г.   Официален раздел / МИНИСТЕРСКИ СЪВЕТ</w:t>
      </w:r>
      <w:r w:rsidRPr="00AA491F">
        <w:rPr>
          <w:sz w:val="24"/>
        </w:rPr>
        <w:tab/>
      </w:r>
    </w:p>
    <w:p w14:paraId="5942B4D5" w14:textId="77777777" w:rsidR="00AA491F" w:rsidRPr="00AA491F" w:rsidRDefault="00AA491F" w:rsidP="00AA491F">
      <w:pPr>
        <w:jc w:val="center"/>
        <w:rPr>
          <w:sz w:val="24"/>
        </w:rPr>
      </w:pPr>
    </w:p>
    <w:p w14:paraId="6F202B03" w14:textId="77777777" w:rsidR="00AA491F" w:rsidRPr="00AA491F" w:rsidRDefault="00AA491F" w:rsidP="00AA491F">
      <w:pPr>
        <w:jc w:val="center"/>
        <w:rPr>
          <w:sz w:val="24"/>
        </w:rPr>
      </w:pPr>
      <w:r w:rsidRPr="00AA491F">
        <w:rPr>
          <w:sz w:val="24"/>
        </w:rPr>
        <w:t>Постановление № 114 от 16 август 2023 г. за изменение и допълнение на Постановление № 64 на Министерския съвет от 2016 г. за условията и реда за утвърждаване на броя на приеманите за обучение студенти и докторанти в държавните висши училища и за приемане на Списък на приоритетните професионални направления и на Списък на защитените специалности</w:t>
      </w:r>
    </w:p>
    <w:p w14:paraId="03E52F5F" w14:textId="1D40D344" w:rsidR="00AA491F" w:rsidRPr="00AA491F" w:rsidRDefault="00AA491F" w:rsidP="00AA491F">
      <w:pPr>
        <w:rPr>
          <w:sz w:val="24"/>
        </w:rPr>
      </w:pPr>
    </w:p>
    <w:p w14:paraId="0A570E4E" w14:textId="77777777" w:rsidR="00AA491F" w:rsidRPr="00AA491F" w:rsidRDefault="00AA491F" w:rsidP="00AA491F">
      <w:pPr>
        <w:jc w:val="center"/>
        <w:rPr>
          <w:sz w:val="24"/>
        </w:rPr>
      </w:pPr>
      <w:r w:rsidRPr="00AA491F">
        <w:rPr>
          <w:sz w:val="24"/>
        </w:rPr>
        <w:t>ПОСТАНОВЛЕНИЕ № 114 ОТ 16 АВГУСТ 2023 Г.</w:t>
      </w:r>
    </w:p>
    <w:p w14:paraId="48CC820E" w14:textId="77777777" w:rsidR="00AA491F" w:rsidRPr="00AA491F" w:rsidRDefault="00AA491F" w:rsidP="00AA491F">
      <w:pPr>
        <w:jc w:val="center"/>
        <w:rPr>
          <w:sz w:val="24"/>
        </w:rPr>
      </w:pPr>
      <w:r w:rsidRPr="00AA491F">
        <w:rPr>
          <w:sz w:val="24"/>
        </w:rPr>
        <w:t>за изменение и допълнение на Постановление № 64 на Министерския съвет от 2016 г. за условията и реда за утвърждаване на броя на приеманите за обучение студенти и докторанти в държавните висши училища и за приемане на Списък на приоритетните професионални направления и на Списък на защитените специалности</w:t>
      </w:r>
    </w:p>
    <w:p w14:paraId="68A62402" w14:textId="77777777" w:rsidR="00AA491F" w:rsidRPr="00AA491F" w:rsidRDefault="00AA491F" w:rsidP="00AA491F">
      <w:pPr>
        <w:jc w:val="center"/>
        <w:rPr>
          <w:sz w:val="24"/>
        </w:rPr>
      </w:pPr>
      <w:r w:rsidRPr="00AA491F">
        <w:rPr>
          <w:sz w:val="24"/>
        </w:rPr>
        <w:t>(обн., ДВ, бр. 26 от 2016 г.; изм. и доп., бр. 69 от 2016 г., бр. 24 и 66 от 2017 г., бр. 19 от 2018 г., бр. 10 и 55 от 2019 г., бр. 9 и 96 от 2020 г., бр. 20 и 87 от 2021 г., бр. 95 от 2022 г. и бр. 41 от 2023 г.)</w:t>
      </w:r>
    </w:p>
    <w:p w14:paraId="48C04129" w14:textId="77777777" w:rsidR="00AA491F" w:rsidRPr="00AA491F" w:rsidRDefault="00AA491F" w:rsidP="00AA491F">
      <w:pPr>
        <w:jc w:val="center"/>
        <w:rPr>
          <w:sz w:val="24"/>
        </w:rPr>
      </w:pPr>
      <w:r w:rsidRPr="00AA491F">
        <w:rPr>
          <w:sz w:val="24"/>
        </w:rPr>
        <w:t>МИНИСТЕРСКИЯТ СЪВЕТ</w:t>
      </w:r>
    </w:p>
    <w:p w14:paraId="129092F8" w14:textId="77777777" w:rsidR="00AA491F" w:rsidRPr="00AA491F" w:rsidRDefault="00AA491F" w:rsidP="00AA491F">
      <w:pPr>
        <w:jc w:val="center"/>
        <w:rPr>
          <w:sz w:val="24"/>
        </w:rPr>
      </w:pPr>
      <w:r w:rsidRPr="00AA491F">
        <w:rPr>
          <w:sz w:val="24"/>
        </w:rPr>
        <w:t>ПОСТАНОВИ:</w:t>
      </w:r>
    </w:p>
    <w:p w14:paraId="4F62FC19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§ 1. В чл. 6 се правят следните изменения и допълнения:</w:t>
      </w:r>
    </w:p>
    <w:p w14:paraId="236E3A47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1. Създава се нова ал. 2:</w:t>
      </w:r>
    </w:p>
    <w:p w14:paraId="56BE7E8C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„(2) За приоритетните професионални направления и за защитените специалности след мотивирано предложение на отрасловия министър министърът на образованието и науката може да предложи за утвърждаване по-голям брой на приемани за обучение студенти и докторанти от заявения по чл. 3, ал. 1 от съответното държавно висше училище въз основа на оценка на комисията по чл. 4, ал. 3 за необходимостта от такива специалисти на пазара на труда в съответствие със секторните политики и с Националната карта на висшето образование в Република България.“</w:t>
      </w:r>
    </w:p>
    <w:p w14:paraId="6509A902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2. Досегашната ал. 2 става ал. 3 и в нея думите „след съгласуване с“ се заменят с „по предложение на“.</w:t>
      </w:r>
    </w:p>
    <w:p w14:paraId="3EA59E00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3. Досегашната ал. 3 става ал. 4 и в нея думите „Здравни грижи“ се заменят с „Медицина“ и думите „след съгласуване с министъра на здравеопазването“ се заменят с „по предложение на министъра на здравеопазването, но в рамките на получените заявки по чл. 3, ал. 1“.</w:t>
      </w:r>
    </w:p>
    <w:p w14:paraId="72AB2B88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4. Досегашната ал. 4 става ал. 5 и в нея след думите „Национална сигурност“ се поставя запетая, добавя се „но в рамките на получените заявки по чл. 3, ал. 1“ и се поставя запетая.</w:t>
      </w:r>
    </w:p>
    <w:p w14:paraId="2BB1EFD4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§ 2. В приложение № 3 към чл. 8 се правят следните изменения и допълнения:</w:t>
      </w:r>
    </w:p>
    <w:p w14:paraId="644A4F63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lastRenderedPageBreak/>
        <w:t>1. Създава се нов ред 16:</w:t>
      </w:r>
    </w:p>
    <w:p w14:paraId="11D46BB9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„</w:t>
      </w:r>
    </w:p>
    <w:p w14:paraId="1D355B1F" w14:textId="77777777" w:rsidR="00AA491F" w:rsidRPr="00AA491F" w:rsidRDefault="00AA491F" w:rsidP="00AA491F">
      <w:pPr>
        <w:jc w:val="both"/>
        <w:rPr>
          <w:sz w:val="24"/>
        </w:rPr>
      </w:pPr>
    </w:p>
    <w:p w14:paraId="22F56F9B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16.</w:t>
      </w:r>
    </w:p>
    <w:p w14:paraId="3CC761C1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ab/>
      </w:r>
    </w:p>
    <w:p w14:paraId="47FDF7CA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 xml:space="preserve">Ядрена химия – на </w:t>
      </w:r>
      <w:proofErr w:type="spellStart"/>
      <w:r w:rsidRPr="00AA491F">
        <w:rPr>
          <w:sz w:val="24"/>
        </w:rPr>
        <w:t>ОКС</w:t>
      </w:r>
      <w:proofErr w:type="spellEnd"/>
      <w:r w:rsidRPr="00AA491F">
        <w:rPr>
          <w:sz w:val="24"/>
        </w:rPr>
        <w:t xml:space="preserve"> „бакалавър“</w:t>
      </w:r>
    </w:p>
    <w:p w14:paraId="7517CF94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ab/>
      </w:r>
    </w:p>
    <w:p w14:paraId="2D8360BF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4.2. Химически</w:t>
      </w:r>
    </w:p>
    <w:p w14:paraId="24233C28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науки</w:t>
      </w:r>
    </w:p>
    <w:p w14:paraId="76C789EB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“</w:t>
      </w:r>
    </w:p>
    <w:p w14:paraId="6002EFD5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2. Досегашните редове 16 – 23 стават съответно редове 17 – 24.</w:t>
      </w:r>
    </w:p>
    <w:p w14:paraId="6BB7BB22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3. Създава се нов ред 25:</w:t>
      </w:r>
    </w:p>
    <w:p w14:paraId="0292F1C1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„</w:t>
      </w:r>
    </w:p>
    <w:p w14:paraId="5A5129E4" w14:textId="77777777" w:rsidR="00AA491F" w:rsidRPr="00AA491F" w:rsidRDefault="00AA491F" w:rsidP="00AA491F">
      <w:pPr>
        <w:jc w:val="both"/>
        <w:rPr>
          <w:sz w:val="24"/>
        </w:rPr>
      </w:pPr>
    </w:p>
    <w:p w14:paraId="76C0F32F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25.</w:t>
      </w:r>
    </w:p>
    <w:p w14:paraId="633E3D5F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ab/>
      </w:r>
    </w:p>
    <w:p w14:paraId="65C5438B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 xml:space="preserve">Подземно строителство – на </w:t>
      </w:r>
      <w:proofErr w:type="spellStart"/>
      <w:r w:rsidRPr="00AA491F">
        <w:rPr>
          <w:sz w:val="24"/>
        </w:rPr>
        <w:t>ОКС</w:t>
      </w:r>
      <w:proofErr w:type="spellEnd"/>
      <w:r w:rsidRPr="00AA491F">
        <w:rPr>
          <w:sz w:val="24"/>
        </w:rPr>
        <w:t xml:space="preserve"> „бакалавър“</w:t>
      </w:r>
    </w:p>
    <w:p w14:paraId="5BBD2A20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ab/>
      </w:r>
    </w:p>
    <w:p w14:paraId="0305E66B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5.7. Архитектура, строителство и гео­дезия</w:t>
      </w:r>
    </w:p>
    <w:p w14:paraId="146553B7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“</w:t>
      </w:r>
    </w:p>
    <w:p w14:paraId="0E4959D8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4. Досегашните редове 24 – 27 стават съответно редове 26 – 29.</w:t>
      </w:r>
    </w:p>
    <w:p w14:paraId="2F086D17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Заключителна разпоредба</w:t>
      </w:r>
    </w:p>
    <w:p w14:paraId="714DD8FA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§ 3. Постановлението влиза в сила от деня на обнародването му в „Държавен вестник“.</w:t>
      </w:r>
    </w:p>
    <w:p w14:paraId="5289F5EA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Министър-председател: Николай Денков</w:t>
      </w:r>
    </w:p>
    <w:p w14:paraId="11ABFF08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Главен секретар на Министерския съвет: Ваня Стойнева</w:t>
      </w:r>
    </w:p>
    <w:p w14:paraId="0E639466" w14:textId="77777777" w:rsidR="00AA491F" w:rsidRPr="00AA491F" w:rsidRDefault="00AA491F" w:rsidP="00AA491F">
      <w:pPr>
        <w:jc w:val="both"/>
        <w:rPr>
          <w:sz w:val="24"/>
        </w:rPr>
      </w:pPr>
      <w:r w:rsidRPr="00AA491F">
        <w:rPr>
          <w:sz w:val="24"/>
        </w:rPr>
        <w:t>6489</w:t>
      </w:r>
    </w:p>
    <w:p w14:paraId="71FBE55F" w14:textId="77777777" w:rsidR="00CA2D0C" w:rsidRDefault="00CA2D0C"/>
    <w:sectPr w:rsidR="00CA2D0C" w:rsidSect="00D9585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1F"/>
    <w:rsid w:val="000D3C86"/>
    <w:rsid w:val="001C2997"/>
    <w:rsid w:val="00421FF6"/>
    <w:rsid w:val="006D3328"/>
    <w:rsid w:val="00A424ED"/>
    <w:rsid w:val="00A6693B"/>
    <w:rsid w:val="00AA491F"/>
    <w:rsid w:val="00B15F4B"/>
    <w:rsid w:val="00C7239A"/>
    <w:rsid w:val="00CA2D0C"/>
    <w:rsid w:val="00D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5189"/>
  <w15:chartTrackingRefBased/>
  <w15:docId w15:val="{83E44131-7CFA-4365-804D-130A454A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8"/>
        <w:szCs w:val="24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1</cp:revision>
  <dcterms:created xsi:type="dcterms:W3CDTF">2023-09-05T12:55:00Z</dcterms:created>
  <dcterms:modified xsi:type="dcterms:W3CDTF">2023-09-05T12:57:00Z</dcterms:modified>
</cp:coreProperties>
</file>