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C5362" w14:textId="77777777" w:rsidR="00AF5EAA" w:rsidRPr="00AF5EAA" w:rsidRDefault="00AF5EAA" w:rsidP="00AF5EAA">
      <w:pPr>
        <w:jc w:val="center"/>
        <w:rPr>
          <w:b/>
          <w:bCs w:val="0"/>
        </w:rPr>
      </w:pPr>
      <w:r w:rsidRPr="00AF5EAA">
        <w:rPr>
          <w:b/>
          <w:bCs w:val="0"/>
        </w:rPr>
        <w:t>Министерство на образованието и науката</w:t>
      </w:r>
    </w:p>
    <w:p w14:paraId="32F7995D" w14:textId="77777777" w:rsidR="00AF5EAA" w:rsidRPr="00AF5EAA" w:rsidRDefault="00AF5EAA" w:rsidP="00AF5EAA">
      <w:pPr>
        <w:jc w:val="center"/>
        <w:rPr>
          <w:b/>
          <w:bCs w:val="0"/>
        </w:rPr>
      </w:pPr>
      <w:r w:rsidRPr="00AF5EAA">
        <w:rPr>
          <w:b/>
          <w:bCs w:val="0"/>
        </w:rPr>
        <w:t>брой: 75, от дата 10.9.2021 г.   Официален раздел / МИНИСТЕРСТВА И ДРУГИ ВЕДОМСТВА</w:t>
      </w:r>
      <w:r w:rsidRPr="00AF5EAA">
        <w:rPr>
          <w:b/>
          <w:bCs w:val="0"/>
        </w:rPr>
        <w:tab/>
      </w:r>
      <w:proofErr w:type="spellStart"/>
      <w:r w:rsidRPr="00AF5EAA">
        <w:rPr>
          <w:b/>
          <w:bCs w:val="0"/>
        </w:rPr>
        <w:t>стр.100</w:t>
      </w:r>
      <w:proofErr w:type="spellEnd"/>
    </w:p>
    <w:p w14:paraId="64291C45" w14:textId="77777777" w:rsidR="00AF5EAA" w:rsidRPr="00AF5EAA" w:rsidRDefault="00AF5EAA" w:rsidP="00AF5EAA">
      <w:pPr>
        <w:rPr>
          <w:b/>
          <w:bCs w:val="0"/>
        </w:rPr>
      </w:pPr>
    </w:p>
    <w:p w14:paraId="182E775C" w14:textId="77777777" w:rsidR="00AF5EAA" w:rsidRPr="00AF5EAA" w:rsidRDefault="00AF5EAA" w:rsidP="00AF5EAA">
      <w:pPr>
        <w:jc w:val="center"/>
        <w:rPr>
          <w:b/>
          <w:bCs w:val="0"/>
        </w:rPr>
      </w:pPr>
      <w:r w:rsidRPr="00AF5EAA">
        <w:rPr>
          <w:b/>
          <w:bCs w:val="0"/>
        </w:rPr>
        <w:t>Наредба за изменение и допълнение на Наредба № 5 от 2016 г. за предучилищното образование</w:t>
      </w:r>
    </w:p>
    <w:p w14:paraId="7502CA6E" w14:textId="78FF67A9" w:rsidR="00AF5EAA" w:rsidRDefault="00AF5EAA" w:rsidP="00AF5EAA">
      <w:pPr>
        <w:jc w:val="both"/>
      </w:pPr>
    </w:p>
    <w:p w14:paraId="071CE3B6" w14:textId="77777777" w:rsidR="00AF5EAA" w:rsidRDefault="00AF5EAA" w:rsidP="00AF5EAA">
      <w:pPr>
        <w:jc w:val="both"/>
      </w:pPr>
      <w:r>
        <w:t>Наредба за изменение и допълнение на Наредба № 5 от 2016 г. за предучилищното образование (обн., ДВ, бр. 46 от 2016 г.; изм. и доп., бр. 72 от 2018 г.; доп., бр. 72 от 2019 г.; изм., бр. 77 от 2020 г.; изм. и доп., бр. 85 и 95 от 2020 г.)</w:t>
      </w:r>
    </w:p>
    <w:p w14:paraId="7A58796E" w14:textId="77777777" w:rsidR="00AF5EAA" w:rsidRDefault="00AF5EAA" w:rsidP="00AF5EAA">
      <w:pPr>
        <w:jc w:val="both"/>
      </w:pPr>
      <w:r>
        <w:t>§ 1. В чл. 10 се правят следните изменения:</w:t>
      </w:r>
    </w:p>
    <w:p w14:paraId="2F3779A2" w14:textId="77777777" w:rsidR="00AF5EAA" w:rsidRDefault="00AF5EAA" w:rsidP="00AF5EAA">
      <w:pPr>
        <w:jc w:val="both"/>
      </w:pPr>
      <w:r>
        <w:t>1. В ал. 1 след думите „почасова организация,“ се добавя „в периода на учебното време“.</w:t>
      </w:r>
    </w:p>
    <w:p w14:paraId="7E41FB50" w14:textId="77777777" w:rsidR="00AF5EAA" w:rsidRDefault="00AF5EAA" w:rsidP="00AF5EAA">
      <w:pPr>
        <w:jc w:val="both"/>
      </w:pPr>
      <w:r>
        <w:t>2. В ал. 2 думите „през учебно време“ се заличават.</w:t>
      </w:r>
    </w:p>
    <w:p w14:paraId="4453267F" w14:textId="77777777" w:rsidR="00AF5EAA" w:rsidRDefault="00AF5EAA" w:rsidP="00AF5EAA">
      <w:pPr>
        <w:jc w:val="both"/>
      </w:pPr>
      <w:r>
        <w:t>3. В ал. 3 след думите „отсъствие на децата“ се поставя запетая и думите „от подготвителните групи“ се заменят със „записани за задължително предучилищно образование“.</w:t>
      </w:r>
    </w:p>
    <w:p w14:paraId="44F8A87C" w14:textId="77777777" w:rsidR="00AF5EAA" w:rsidRDefault="00AF5EAA" w:rsidP="00AF5EAA">
      <w:pPr>
        <w:jc w:val="both"/>
      </w:pPr>
      <w:r>
        <w:t xml:space="preserve">§ 2. Създава се чл. </w:t>
      </w:r>
      <w:proofErr w:type="spellStart"/>
      <w:r>
        <w:t>10а</w:t>
      </w:r>
      <w:proofErr w:type="spellEnd"/>
      <w:r>
        <w:t>:</w:t>
      </w:r>
    </w:p>
    <w:p w14:paraId="1264686E" w14:textId="77777777" w:rsidR="00AF5EAA" w:rsidRDefault="00AF5EAA" w:rsidP="00AF5EAA">
      <w:pPr>
        <w:jc w:val="both"/>
      </w:pPr>
      <w:r>
        <w:t xml:space="preserve">„Чл. </w:t>
      </w:r>
      <w:proofErr w:type="spellStart"/>
      <w:r>
        <w:t>10а</w:t>
      </w:r>
      <w:proofErr w:type="spellEnd"/>
      <w:r>
        <w:t>. (1) При обявена извънредна епидемична обстановка, когато присъственият образователен процес в детската градина или училището не е преустановен, при наличие на регистрирана 14-дневна заболеваемост над 250 на 100 000 души от населението в съответната област децата, записани за задължително предучилищно образование, могат да отсъстват по желание на родителя след писмено уведомяване на директора.</w:t>
      </w:r>
    </w:p>
    <w:p w14:paraId="3106ED19" w14:textId="77777777" w:rsidR="00AF5EAA" w:rsidRDefault="00AF5EAA" w:rsidP="00AF5EAA">
      <w:pPr>
        <w:jc w:val="both"/>
      </w:pPr>
      <w:r>
        <w:t>(2) Отсъствията на децата са допустими само за периода, за който в съответната област е регистрирано нивото на заболеваемостта по ал. 1.</w:t>
      </w:r>
    </w:p>
    <w:p w14:paraId="71C2A734" w14:textId="77777777" w:rsidR="00AF5EAA" w:rsidRDefault="00AF5EAA" w:rsidP="00AF5EAA">
      <w:pPr>
        <w:jc w:val="both"/>
      </w:pPr>
      <w:r>
        <w:t>(3) Отсъствията по ал. 1 са отсъствия по уважителни причини.“</w:t>
      </w:r>
    </w:p>
    <w:p w14:paraId="53956EE6" w14:textId="77777777" w:rsidR="00AF5EAA" w:rsidRDefault="00AF5EAA" w:rsidP="00AF5EAA">
      <w:pPr>
        <w:jc w:val="both"/>
      </w:pPr>
      <w:r>
        <w:t xml:space="preserve">§ 3. Създава се чл. </w:t>
      </w:r>
      <w:proofErr w:type="spellStart"/>
      <w:r>
        <w:t>18б</w:t>
      </w:r>
      <w:proofErr w:type="spellEnd"/>
      <w:r>
        <w:t>:</w:t>
      </w:r>
    </w:p>
    <w:p w14:paraId="26CC54E2" w14:textId="77777777" w:rsidR="00AF5EAA" w:rsidRDefault="00AF5EAA" w:rsidP="00AF5EAA">
      <w:pPr>
        <w:jc w:val="both"/>
      </w:pPr>
      <w:r>
        <w:t xml:space="preserve">„Чл. </w:t>
      </w:r>
      <w:proofErr w:type="spellStart"/>
      <w:r>
        <w:t>18б</w:t>
      </w:r>
      <w:proofErr w:type="spellEnd"/>
      <w:r>
        <w:t>. (1) При обявена извънредна обстановка родителите на деца, записани в детската градина или училището, могат да подадат заявление за включване на детето в самостоятелна организация по чл. 18, ал. 1 до директора от 1-во до 5-о число на всеки месец.</w:t>
      </w:r>
    </w:p>
    <w:p w14:paraId="07E12817" w14:textId="77777777" w:rsidR="00AF5EAA" w:rsidRDefault="00AF5EAA" w:rsidP="00AF5EAA">
      <w:pPr>
        <w:jc w:val="both"/>
      </w:pPr>
      <w:r>
        <w:lastRenderedPageBreak/>
        <w:t>(2) Към заявлението по ал. 1 се прилагат документите по чл. 18, ал. 3, т. 1, 3 и т. 4, буква „в“.</w:t>
      </w:r>
    </w:p>
    <w:p w14:paraId="63CBA07E" w14:textId="77777777" w:rsidR="00AF5EAA" w:rsidRDefault="00AF5EAA" w:rsidP="00AF5EAA">
      <w:pPr>
        <w:jc w:val="both"/>
      </w:pPr>
      <w:r>
        <w:t>(3) Експертната комисия по чл. 18, ал. 2 в 14-дневен срок от подаване на заявлението по ал. 1 и анализ на документите по ал. 2 одобрява или отказва да одобри включването на детето в самостоятелна организация.</w:t>
      </w:r>
    </w:p>
    <w:p w14:paraId="15D8ED13" w14:textId="77777777" w:rsidR="00AF5EAA" w:rsidRDefault="00AF5EAA" w:rsidP="00AF5EAA">
      <w:pPr>
        <w:jc w:val="both"/>
      </w:pPr>
      <w:r>
        <w:t>(4) На местата на децата, записани в самостоятелна организация по ал. 1, не може да бъдат приемани други деца, които да посещават детската градина или съответно училището.</w:t>
      </w:r>
    </w:p>
    <w:p w14:paraId="3E0BA993" w14:textId="77777777" w:rsidR="00AF5EAA" w:rsidRDefault="00AF5EAA" w:rsidP="00AF5EAA">
      <w:pPr>
        <w:jc w:val="both"/>
      </w:pPr>
      <w:r>
        <w:t>(5) Експертната комисия по чл. 18, ал. 2 има право да откаже включването в самостоятелна организация, когато не е предоставен някой от документите по ал. 2 или няма осигурена среда за учене чрез игра, съобразена с възрастовите особености и гарантираща цялостното развитие на детето, както и за опазване на физическото и психическото му здраве и благополучие.</w:t>
      </w:r>
    </w:p>
    <w:p w14:paraId="607544AB" w14:textId="77777777" w:rsidR="00AF5EAA" w:rsidRDefault="00AF5EAA" w:rsidP="00AF5EAA">
      <w:pPr>
        <w:jc w:val="both"/>
      </w:pPr>
      <w:r>
        <w:t>(6) Педагогическите специалисти оказват подкрепа на семействата на децата, записани в самостоятелна организация по ал. 1, при условия и по ред, определени в правилника за дейността на детската градина или училището.“</w:t>
      </w:r>
    </w:p>
    <w:p w14:paraId="0DD82CEA" w14:textId="77777777" w:rsidR="00AF5EAA" w:rsidRDefault="00AF5EAA" w:rsidP="00AF5EAA">
      <w:pPr>
        <w:jc w:val="both"/>
      </w:pPr>
      <w:r>
        <w:t>§ 4. В чл. 36, ал. 1 думите „подготвителните възрастови групи в края на предучилищното образование“ се заменят с „групите за задължително предучилищно образование“.</w:t>
      </w:r>
    </w:p>
    <w:p w14:paraId="393FC9DA" w14:textId="77777777" w:rsidR="00AF5EAA" w:rsidRDefault="00AF5EAA" w:rsidP="00AF5EAA">
      <w:pPr>
        <w:jc w:val="both"/>
      </w:pPr>
      <w:r>
        <w:t xml:space="preserve">§ 5. В приложение № 2 към чл. 28, ал. 2, т. 2 в т. </w:t>
      </w:r>
      <w:proofErr w:type="spellStart"/>
      <w:r>
        <w:t>ІІІ</w:t>
      </w:r>
      <w:proofErr w:type="spellEnd"/>
      <w:r>
        <w:t xml:space="preserve"> „Насоки за учителя.“ думите „за трета подготвителна група“ се заменят със „за трета възрастова група“, а думите „за четвърта подготвителна група“ се заменят със „за четвърта възрастова група“.</w:t>
      </w:r>
    </w:p>
    <w:p w14:paraId="5F2F768D" w14:textId="77777777" w:rsidR="00AF5EAA" w:rsidRDefault="00AF5EAA" w:rsidP="00AF5EAA">
      <w:pPr>
        <w:jc w:val="both"/>
      </w:pPr>
      <w:r>
        <w:t xml:space="preserve">§ 6. В приложение № 3 към чл. 28, ал. 2, т. 3 в т. </w:t>
      </w:r>
      <w:proofErr w:type="spellStart"/>
      <w:r>
        <w:t>ІІІ</w:t>
      </w:r>
      <w:proofErr w:type="spellEnd"/>
      <w:r>
        <w:t xml:space="preserve"> „Насоки за учителя.“ думите „за втора възрастова група и за подготвителните групи“ се заменят със „за втора възрастова, трета и четвърта група“.</w:t>
      </w:r>
    </w:p>
    <w:p w14:paraId="3AE3EE91" w14:textId="77777777" w:rsidR="00AF5EAA" w:rsidRDefault="00AF5EAA" w:rsidP="00AF5EAA">
      <w:pPr>
        <w:jc w:val="both"/>
      </w:pPr>
      <w:r>
        <w:t xml:space="preserve">§ 7. В приложение № 6 към чл. 28, ал. 2, т. 6 в т. </w:t>
      </w:r>
      <w:proofErr w:type="spellStart"/>
      <w:r>
        <w:t>ІІІ</w:t>
      </w:r>
      <w:proofErr w:type="spellEnd"/>
      <w:r>
        <w:t xml:space="preserve"> „Насоки за учителя.“ думите „за подготвителните групи“ се заменят със „за трета и четвърта група“.</w:t>
      </w:r>
    </w:p>
    <w:p w14:paraId="5544075E" w14:textId="77777777" w:rsidR="00AF5EAA" w:rsidRDefault="00AF5EAA" w:rsidP="00AF5EAA">
      <w:pPr>
        <w:jc w:val="both"/>
      </w:pPr>
      <w:r>
        <w:t>Министър: Николай Денков</w:t>
      </w:r>
    </w:p>
    <w:p w14:paraId="26AC391C" w14:textId="7938AAF6" w:rsidR="00CA2D0C" w:rsidRDefault="00AF5EAA" w:rsidP="00AF5EAA">
      <w:pPr>
        <w:jc w:val="both"/>
      </w:pPr>
      <w:r>
        <w:t>5364</w:t>
      </w:r>
    </w:p>
    <w:sectPr w:rsidR="00CA2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CEF"/>
    <w:rsid w:val="000D3C86"/>
    <w:rsid w:val="00177CEF"/>
    <w:rsid w:val="00A424ED"/>
    <w:rsid w:val="00AF5EAA"/>
    <w:rsid w:val="00CA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2E31B"/>
  <w15:chartTrackingRefBased/>
  <w15:docId w15:val="{646C8FF4-6F04-41E3-BC60-81DA0766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8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Централа СБУ</dc:creator>
  <cp:keywords/>
  <dc:description/>
  <cp:lastModifiedBy>Централа СБУ</cp:lastModifiedBy>
  <cp:revision>2</cp:revision>
  <dcterms:created xsi:type="dcterms:W3CDTF">2021-09-10T09:48:00Z</dcterms:created>
  <dcterms:modified xsi:type="dcterms:W3CDTF">2021-09-10T09:48:00Z</dcterms:modified>
</cp:coreProperties>
</file>