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0A84" w14:textId="77777777" w:rsidR="00086D6A" w:rsidRPr="00086D6A" w:rsidRDefault="00086D6A" w:rsidP="00086D6A">
      <w:pPr>
        <w:jc w:val="center"/>
        <w:rPr>
          <w:sz w:val="24"/>
        </w:rPr>
      </w:pPr>
      <w:r w:rsidRPr="00086D6A">
        <w:rPr>
          <w:sz w:val="24"/>
        </w:rPr>
        <w:t>Министерство на образованието и науката</w:t>
      </w:r>
    </w:p>
    <w:p w14:paraId="33279B84" w14:textId="1185E6E8" w:rsidR="00086D6A" w:rsidRDefault="00086D6A" w:rsidP="00086D6A">
      <w:pPr>
        <w:jc w:val="center"/>
        <w:rPr>
          <w:sz w:val="24"/>
        </w:rPr>
      </w:pPr>
      <w:r w:rsidRPr="00086D6A">
        <w:rPr>
          <w:sz w:val="24"/>
        </w:rPr>
        <w:t xml:space="preserve">брой: 75, от дата 1.9.2023 г.   Официален раздел  </w:t>
      </w:r>
    </w:p>
    <w:p w14:paraId="53AC28F3" w14:textId="77777777" w:rsidR="00086D6A" w:rsidRDefault="00086D6A" w:rsidP="00086D6A">
      <w:pPr>
        <w:jc w:val="center"/>
        <w:rPr>
          <w:sz w:val="24"/>
        </w:rPr>
      </w:pPr>
      <w:r w:rsidRPr="00086D6A">
        <w:rPr>
          <w:sz w:val="24"/>
        </w:rPr>
        <w:t>МИНИСТЕРСТВА И ДРУГИ ВЕДОМСТВА</w:t>
      </w:r>
      <w:r>
        <w:rPr>
          <w:sz w:val="24"/>
        </w:rPr>
        <w:tab/>
      </w:r>
    </w:p>
    <w:p w14:paraId="5E93D4AD" w14:textId="77777777" w:rsidR="00086D6A" w:rsidRPr="00086D6A" w:rsidRDefault="00086D6A" w:rsidP="00086D6A">
      <w:pPr>
        <w:jc w:val="center"/>
        <w:rPr>
          <w:sz w:val="24"/>
        </w:rPr>
      </w:pPr>
    </w:p>
    <w:p w14:paraId="6852D27A" w14:textId="77777777" w:rsidR="00086D6A" w:rsidRPr="00086D6A" w:rsidRDefault="00086D6A" w:rsidP="00086D6A">
      <w:pPr>
        <w:jc w:val="center"/>
        <w:rPr>
          <w:sz w:val="24"/>
        </w:rPr>
      </w:pPr>
    </w:p>
    <w:p w14:paraId="4C618629" w14:textId="77777777" w:rsidR="00086D6A" w:rsidRPr="00086D6A" w:rsidRDefault="00086D6A" w:rsidP="00086D6A">
      <w:pPr>
        <w:jc w:val="center"/>
        <w:rPr>
          <w:sz w:val="24"/>
        </w:rPr>
      </w:pPr>
      <w:r w:rsidRPr="00086D6A">
        <w:rPr>
          <w:sz w:val="24"/>
        </w:rPr>
        <w:t>Наредба за изменение и допълнение на Наредба № 13 от 2016 г. за гражданското, здравното, екологичното и интеркултурното образование</w:t>
      </w:r>
    </w:p>
    <w:p w14:paraId="2E75E3A6" w14:textId="77777777" w:rsidR="00086D6A" w:rsidRDefault="00086D6A" w:rsidP="00086D6A">
      <w:pPr>
        <w:jc w:val="center"/>
        <w:rPr>
          <w:sz w:val="24"/>
        </w:rPr>
      </w:pPr>
      <w:r w:rsidRPr="00086D6A">
        <w:rPr>
          <w:sz w:val="24"/>
        </w:rPr>
        <w:t>(обн., ДВ, бр. 80 от 2016 г.; изм. и доп., бр. 80 от 2018 г.)</w:t>
      </w:r>
    </w:p>
    <w:p w14:paraId="23CDACE9" w14:textId="77777777" w:rsidR="00086D6A" w:rsidRPr="00086D6A" w:rsidRDefault="00086D6A" w:rsidP="00086D6A">
      <w:pPr>
        <w:jc w:val="center"/>
        <w:rPr>
          <w:sz w:val="24"/>
        </w:rPr>
      </w:pPr>
    </w:p>
    <w:p w14:paraId="7BAB1D96" w14:textId="77777777" w:rsidR="00086D6A" w:rsidRPr="00086D6A" w:rsidRDefault="00086D6A" w:rsidP="00086D6A">
      <w:pPr>
        <w:jc w:val="both"/>
        <w:rPr>
          <w:sz w:val="24"/>
        </w:rPr>
      </w:pPr>
      <w:r w:rsidRPr="00086D6A">
        <w:rPr>
          <w:sz w:val="24"/>
        </w:rPr>
        <w:t>§ 1. В приложение № 5 към чл. 11, ал. 3 „Рамкови изисквания при организиране на часа на класа“ в таблицата се правят следните изменения и допълнения:</w:t>
      </w:r>
    </w:p>
    <w:p w14:paraId="6E9AEBDD" w14:textId="77777777" w:rsidR="00086D6A" w:rsidRPr="00086D6A" w:rsidRDefault="00086D6A" w:rsidP="00086D6A">
      <w:pPr>
        <w:jc w:val="both"/>
        <w:rPr>
          <w:sz w:val="24"/>
        </w:rPr>
      </w:pPr>
      <w:r w:rsidRPr="00086D6A">
        <w:rPr>
          <w:sz w:val="24"/>
        </w:rPr>
        <w:t>1. На ред „Военно обучение и защита на родината“ в колона „IX клас“ числото „5“ се заличава, а в колона „XI клас“ се добавя числото „5“.</w:t>
      </w:r>
    </w:p>
    <w:p w14:paraId="48577E89" w14:textId="77777777" w:rsidR="00086D6A" w:rsidRPr="00086D6A" w:rsidRDefault="00086D6A" w:rsidP="00086D6A">
      <w:pPr>
        <w:jc w:val="both"/>
        <w:rPr>
          <w:sz w:val="24"/>
        </w:rPr>
      </w:pPr>
      <w:r w:rsidRPr="00086D6A">
        <w:rPr>
          <w:sz w:val="24"/>
        </w:rPr>
        <w:t>2. На ред „ОБЩО“ в колона „IX клас“ числото „28“ се заменя с числото „23“, а в колона „XI клас“ числото „21“ се заменя с числото „26“.</w:t>
      </w:r>
    </w:p>
    <w:p w14:paraId="5F9E3458" w14:textId="77777777" w:rsidR="00086D6A" w:rsidRPr="00086D6A" w:rsidRDefault="00086D6A" w:rsidP="00086D6A">
      <w:pPr>
        <w:jc w:val="both"/>
        <w:rPr>
          <w:sz w:val="24"/>
        </w:rPr>
      </w:pPr>
      <w:r w:rsidRPr="00086D6A">
        <w:rPr>
          <w:sz w:val="24"/>
        </w:rPr>
        <w:t>Заключителна разпоредба</w:t>
      </w:r>
    </w:p>
    <w:p w14:paraId="534B075C" w14:textId="77777777" w:rsidR="00086D6A" w:rsidRDefault="00086D6A" w:rsidP="00086D6A">
      <w:pPr>
        <w:jc w:val="both"/>
        <w:rPr>
          <w:sz w:val="24"/>
        </w:rPr>
      </w:pPr>
      <w:r w:rsidRPr="00086D6A">
        <w:rPr>
          <w:sz w:val="24"/>
        </w:rPr>
        <w:t>§ 2. Наредбата влиза в сила от деня на обнародването й в „Държавен вестник“.</w:t>
      </w:r>
    </w:p>
    <w:p w14:paraId="70B9A172" w14:textId="77777777" w:rsidR="00086D6A" w:rsidRPr="00086D6A" w:rsidRDefault="00086D6A" w:rsidP="00086D6A">
      <w:pPr>
        <w:jc w:val="both"/>
        <w:rPr>
          <w:sz w:val="24"/>
        </w:rPr>
      </w:pPr>
    </w:p>
    <w:p w14:paraId="4DB39091" w14:textId="006623C6" w:rsidR="00CA2D0C" w:rsidRPr="00086D6A" w:rsidRDefault="00086D6A" w:rsidP="00086D6A">
      <w:pPr>
        <w:jc w:val="both"/>
        <w:rPr>
          <w:sz w:val="24"/>
        </w:rPr>
      </w:pPr>
      <w:r w:rsidRPr="00086D6A">
        <w:rPr>
          <w:sz w:val="24"/>
        </w:rPr>
        <w:t>Министър: Галин Цоков</w:t>
      </w:r>
    </w:p>
    <w:sectPr w:rsidR="00CA2D0C" w:rsidRPr="00086D6A" w:rsidSect="00D9585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6A"/>
    <w:rsid w:val="00086D6A"/>
    <w:rsid w:val="000D3C86"/>
    <w:rsid w:val="001C2997"/>
    <w:rsid w:val="00421FF6"/>
    <w:rsid w:val="006D3328"/>
    <w:rsid w:val="00A424ED"/>
    <w:rsid w:val="00A6693B"/>
    <w:rsid w:val="00B15F4B"/>
    <w:rsid w:val="00C7239A"/>
    <w:rsid w:val="00CA2D0C"/>
    <w:rsid w:val="00D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47808"/>
  <w15:chartTrackingRefBased/>
  <w15:docId w15:val="{E0454A89-2CCA-4B81-917E-2D157133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8"/>
        <w:szCs w:val="24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1</cp:revision>
  <dcterms:created xsi:type="dcterms:W3CDTF">2023-09-05T12:43:00Z</dcterms:created>
  <dcterms:modified xsi:type="dcterms:W3CDTF">2023-09-05T12:46:00Z</dcterms:modified>
</cp:coreProperties>
</file>