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7C0D99" w:rsidRPr="007C0D99" w:rsidTr="007C0D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D99" w:rsidRPr="007C0D99" w:rsidRDefault="007C0D99" w:rsidP="007C0D99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szCs w:val="28"/>
                <w:lang w:eastAsia="bg-BG"/>
              </w:rPr>
              <w:t>Министерство на здравеопазването</w:t>
            </w:r>
          </w:p>
        </w:tc>
      </w:tr>
      <w:tr w:rsidR="007C0D99" w:rsidRPr="007C0D99" w:rsidTr="007C0D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7"/>
              <w:gridCol w:w="675"/>
            </w:tblGrid>
            <w:tr w:rsidR="007C0D99" w:rsidRPr="007C0D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0D99" w:rsidRDefault="007C0D99" w:rsidP="007C0D99">
                  <w:pPr>
                    <w:jc w:val="left"/>
                    <w:rPr>
                      <w:rFonts w:eastAsia="Times New Roman"/>
                      <w:szCs w:val="28"/>
                      <w:lang w:val="en-US" w:eastAsia="bg-BG"/>
                    </w:rPr>
                  </w:pPr>
                  <w:r w:rsidRPr="007C0D99">
                    <w:rPr>
                      <w:rFonts w:eastAsia="Times New Roman"/>
                      <w:szCs w:val="28"/>
                      <w:lang w:eastAsia="bg-BG"/>
                    </w:rPr>
                    <w:t>брой: 87, от дата 5.11.2019 г.  </w:t>
                  </w:r>
                </w:p>
                <w:p w:rsidR="007C0D99" w:rsidRPr="007C0D99" w:rsidRDefault="007C0D99" w:rsidP="007C0D99">
                  <w:pPr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szCs w:val="28"/>
                      <w:lang w:eastAsia="bg-BG"/>
                    </w:rPr>
                    <w:t>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D99" w:rsidRPr="007C0D99" w:rsidRDefault="007C0D99" w:rsidP="007C0D99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7C0D99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стр.62</w:t>
                  </w:r>
                </w:p>
              </w:tc>
            </w:tr>
          </w:tbl>
          <w:p w:rsidR="007C0D99" w:rsidRPr="007C0D99" w:rsidRDefault="007C0D99" w:rsidP="007C0D99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7C0D99" w:rsidRPr="007C0D99" w:rsidTr="007C0D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D99" w:rsidRPr="007C0D99" w:rsidRDefault="007C0D99" w:rsidP="007C0D99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7C0D99" w:rsidRPr="007C0D99" w:rsidTr="007C0D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D99" w:rsidRPr="007C0D99" w:rsidRDefault="007C0D99" w:rsidP="007C0D99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7C0D99" w:rsidRPr="007C0D99" w:rsidTr="007C0D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D99" w:rsidRPr="007C0D99" w:rsidRDefault="007C0D99" w:rsidP="007C0D99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szCs w:val="28"/>
                <w:lang w:eastAsia="bg-BG"/>
              </w:rPr>
              <w:t>Наредба за изменение и допълнение на Наредба № 6 от 2011 г. за здравословно хранене на децата на възраст от 3 до 7 години в детски заведения</w:t>
            </w:r>
          </w:p>
        </w:tc>
      </w:tr>
      <w:tr w:rsidR="007C0D99" w:rsidRPr="007C0D99" w:rsidTr="007C0D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D99" w:rsidRPr="007C0D99" w:rsidRDefault="007C0D99" w:rsidP="007C0D99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7C0D99" w:rsidRPr="007C0D99" w:rsidTr="007C0D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D99" w:rsidRPr="007C0D99" w:rsidRDefault="007C0D99" w:rsidP="007C0D99">
            <w:pPr>
              <w:spacing w:before="100" w:beforeAutospacing="1" w:after="100" w:afterAutospacing="1"/>
              <w:jc w:val="left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szCs w:val="28"/>
                <w:lang w:eastAsia="bg-BG"/>
              </w:rPr>
              <w:t> </w:t>
            </w:r>
          </w:p>
          <w:p w:rsidR="007C0D99" w:rsidRPr="007C0D99" w:rsidRDefault="007C0D99" w:rsidP="007C0D99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МИНИСТЕРСТВО НА ЗДРАВЕОПАЗВАНЕТО</w:t>
            </w:r>
          </w:p>
          <w:p w:rsidR="007C0D99" w:rsidRPr="007C0D99" w:rsidRDefault="007C0D99" w:rsidP="007C0D99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Наредба за изменение и допълнение на Наредба № 6 от 2011 г. за здравословно хранене на децата на възраст от 3 до 7 години в детски заведения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(ДВ, бр. 65 от 2011 г.)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1.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 чл. 1 се създава ал. 4: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„(4) Изискванията на тази наредба се прилагат и в случаите, когато организираното хранене се извършва чрез доставка на храна от обекти за производство на храни, извършващи дейност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кетъринг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.“ 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2.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 чл. 2, ал. 2 накрая се добавя „и трябва да са произведени в съответствие с национални стандарти или стандарти, разработени от браншови организации и одобрени от компетентния орган, когато има такива и доколкото същите не противоречат на изискванията на тази наредба“.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3.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 чл. 3, ал. 1 думите „Наредба № 23 от 2005 г. за физиологичните норми за хранене на населението (ДВ, бр. 63 от 2005 г.)“ се заменят с „Наредба № 1 от 2018 г. за физиологичните норми за хранене на населението (ДВ, бр. 11 от 2018 г.)“.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4.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 чл. 5, ал. 1 думата „препоръчват“ се заменя с „прилагат“.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5.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 чл. 6 се правят следните изменения и допълнения: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Алинея 3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„(3) Детските заведения, в които се отглеждат деца със здравословни проблеми, нуждаещи се от диетично хранене, осигуряват възможност за диетично хранене съгласно поставената медицинска диагноза и лекарски указания за хранителния режим.“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 В ал. 4 думите „четирикратен режим на“ се заменят с „петдневно четирикратно“, а накрая се добавя „от основните групи храни, посочени в чл. 8“.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6.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 чл. 8 се правят следните изменения и допълнения: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В текста преди т. 1 след думата „следните“ се добавя „основни“.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2. В т. 1 съюзът „и“ се заменя с „и/или“.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3. Създава се т. 6: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„6. добавени растителни масла и/или млечни мазнини (масло).“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7.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 чл. 9, ал. 1 се правят следните изменения и допълнения: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В текста преди т. 1 съюзът „и“ се заменя с „и/или“.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 В т. 1 след думата „царевица“ се поставя запетая и се добавя „други“.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3. В т. 2 думите „четири хранителни приема седмично“ се заменят с „пет хранителни приема при петдневно четирикратно хранене (без вечеря) и най-малко седем хранителни приема при целодневно седмично хранене“.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8.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 чл. 10 се правят следните изменения и допълнения: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Създава се нова ал. 2: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„(2) Разнообразие на зеленчуци и плодове се осигурява, като в менюто се включват най-малко три вида пресни зеленчуци и най-малко три вида пресни плодове седмично.“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 Досегашната ал. 2 става ал. 3 и в нея след думата „плодове“ се добавя „или зеленчуци“, а думите „или като плодова салата“ се заменят с „без добавена захар или сол“.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3. Досегашната ал. 3 става ал. 4 и в нея: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а) в т. 1 след думата „салата“ се поставя запетая и се добавя „напитка от пасирани плодове и/или зеленчуци (смути)“;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б) създава се нова т. 3: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„3. консервираните зеленчуци и плодове да не съдържат консерванти,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подсладители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и оцветители;“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в) досегашната т. 3 става т. 4 и в нея думите „без синтетични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подсладители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и синтетични оцветители“ се заличават;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г) досегашната т. 4 става т. 5 и в нея думите „могат да се предлагат както самостоятелно, така и“ се заменят със „се предлагат“;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д) досегашната т. 5 става т. 6;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е) досегашната т. 6 става т. 7 и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„7. предлагане на „мармалад от плодове“ и „конфитюр екстра качество“ съгласно Наредбата за изискванията към плодовите конфитюри, желета, мармалади, желе-мармалади и подсладено пюре от кестени, приета с Постановление № 45 на Министерския съвет от 2003 г. (ДВ, бр. 19 от 2003 г.).“;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ж) точка 7 се отменя. 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9.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Член 11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„Чл. 11. (1) Приемът на мляко и млечни продукти се осигурява чрез: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1. ежедневно включване в менюто на най-малко 350 грама кисело или прясно мляко и на най-малко 30 грама сирене и/или кашкавал при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 xml:space="preserve">целодневно хранене; 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 включване на прясно и кисело мляко самостоятелно и като компонент на приготвени храни и напитки.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(2) Прясното мляко, киселото мляко и млечните продукти трябва да отговарят на следните изисквания: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1. краве прясно и краве, козе и/или смес между тях кисело мляко със съдържание на мазнини от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3%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до 3,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6%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, като два дни седмично се включва кисело мляко с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мазнини и/или прясно мляко с 1,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5%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мазнини;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 сирена, кашкавал, извара и други млечни продукти, произведени от краве мляко, козе мляко и/или смес между тях;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3. сиренето да е със съдържание на готварска сол до 3,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5%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±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5%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, а кашкавалът – до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3%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4.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айрянът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да се предлага без добавена сол или захар.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(3) Не се допуска предлагане на подсладени пресни и кисели млека, освен когато млеката са с добавен плодов компонент, какао, овесени ядки, като подслаждането трябва да е с натурални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подсладители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. 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(4) Не се допуска предлагане на прясно, кисело мляко и млечни продукти с изкуствени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подсладители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, оцветители, консерванти,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ароматизанти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и имитиращи продукти, съдържащи в състава си мляко.“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10.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Член 12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„Чл. 12. (1) Месото и месните продукти да отговарят на следните изисквания: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месото да не е претърпяло друга обработка освен охлаждане, по изключение – замразяване;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2. телешкото и свинското месо да са без видими тлъстини, сухожилия и кости; 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3. птичето месо да е без кожа; 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4.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мляното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месо да е нетлъсто, със съдържание на мазнини ≤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7%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и съдържание на колаген към месен протеин ≤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12%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съгласно Регламент (ЕС) № 1169/2011 на Европейския парламент и на Съвета от 25.10.2011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ОВ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, L 304, 22.11.2011 г.) (Регламент (ЕС) № 1169/2011) и със съдържание на сол не повече от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от общата маса;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5. от месните продукти се допускат шунка и филе без съдържание на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механично отделено месо и формовано месо съгласно Регламент (ЕС) № 1169/2011, с ниско съдържание на мазнини и намалено съдържание на сол в съответствие с изискванията на Регламент (ЕО) № 1924/2006 на Европейския парламент и на Съвета от 20.12.2006 г. относно хранителни и здравни претенции за храните (обн., специално българско издание: глава 15, том 18).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(2) Не се допуска предлагане на промишлено произведени месни заготовки (кайма, кебапчета, кюфтета,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кърначета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, наденици, кренвирши и др.).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(3) Не се допуска предлагане на месни продукти като основни ястия.“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11.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13 се правят следните изменения и допълнения: 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В ал. 1 думите „предлага също като“ се заменят с „предлага и като“.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 В ал. 2: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а) в т. 1 думите „и/или консервирана“ се заличават;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б) в т. 2 думата „кости“ се заменя с „кожа и кости,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филетирана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или нарязана на парчета“;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в) точка 3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„3. не се допуска предлагане на солена, пушена, сушена, маринована или консервирана по друг начин риба и хайвер.“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3. Създава се ал. 3: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„(3) Не се допуска предлагане на миди, стриди, калмари, октоподи, раци, скариди и други нерибни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хидробионти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12.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Член 14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„Чл. 14. В менюто се включват за консумация пресни яйца клас А съгласно Регламент (ЕО) № 589/2008 на Комисията от 23.06.2008 г. за определяне на подробни правила за прилагане на Регламент (ЕО) № 1234/2007 на Съвета относно стандартите за търговия с яйца (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OB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, L 163, 24.06.2008 г.).“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13.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Член 15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„Чл. 15. (1) Бобови храни (боб, леща, нахут) се включват в менюто не по-малко от един път при петдневно четирикратно хранене (без вечеря) и не по-малко от два пъти при целодневно седмично хранене.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(2) Ядки и семена,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смлени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, се предлагат като компонент на салати, ястия и десерти.“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14.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16 се правят следните изменения и допълнения: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В ал. 1: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а) точка 2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„2. сокове от плодове и зеленчуци (прясно изцедени и/или стерилизирани);“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б) точка 3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„3. нектари без добавена захар и изкуствени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подсладители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;“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в) създава се т. 7: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„7. напитки от пасирани плодове и/или зеленчуци (смути), поотделно и в смес с прясно/кисело мляко и др.“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 В ал. 2 думите „и другите напитки се предлагат“ се заменят със „се предлага“.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15.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17 се правят следните изменения и допълнения: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Създава се ал. 1: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„(1) Консумацията на мазнини трябва да бъде в границите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25–35%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от енергийната стойност на храната.“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 Досегашният текст става ал. 2 и в нея: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а) в текста преди т. 1 думата „намалява“ се заменя с „осигурява“;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б) в т. 1 думите „чл. 10, ал. 3, т. 3“ се заменят с „чл. 10, ал. 4, т. 4“, а думите „чл. 12, ал. 1, т. 1, 2, 3“ се заменят с „чл. 12, ал. 1, т. 2, 3, 4“;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в) в т. 3 след думата „варене“ се добавя „варене на пара“;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г) точка 4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„4. не се допуска предлагането на пържени храни с изключение в обектите по чл. 1, ал. 2, т. 2 до два пъти седмично;“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д) създава се т. 5: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„5. не се допуска предлагането на храни, съдържащи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хидрогенирани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(напълно и/или частично) мазнини.“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16.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18 се правят следните изменения и допълнения: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Създава се ал. 1: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„(1) Приемът на свободни захари (монозахариди и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дизахариди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, добавени към храни и напитки, и захари, естествено съдържащи се в мед, сиропи, плодови сокове и концентрати от плодови сокове) трябва да се ограничава до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10%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от енергийната стойност на храната за деня.“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 Досегашният текст става ал. 2 и в нея: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а) в т. 1 думите „чл. 10, ал. 3, т. 3 и 7“ се заменят с „чл. 10, ал. 4, т. 4“, а думите „чл. 11, ал. 3“ се заменят с „чл. 11, ал. 2, т. 4, ал. 3 и 4“;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б) в т. 2 след думата „захар“ се добавя „(пчелен мед)“, а думите „какао, прясно“ се заменят с „напитки с какао, цитронада“;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в) точка 3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„3. включване в менюто на не повече от два пъти седмично на сладкарски и шоколадови изделия само в обектите по чл. 1, ал. 2, т. 2.“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17.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В чл. 19 се правят следните изменения и допълнения: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Създава се ал. 1: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„(1) Приемът на готварска сол с всички храни и напитки трябва да се 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lastRenderedPageBreak/>
              <w:t>ограничава, като адекватният прием е 3 грама/ден, горната граница за нерисков хранителен прием е 4,5 грама/ден.“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2. Досегашният текст става ал. 2 и в нея в т. 1 думите „чл. 10, ал. 3, т. 3 и 5, чл. 11, ал. 2, т. 3, чл. 12, ал. 2“ се заменят с „чл. 10, ал. 4, т. 4 и 6, чл. 11, ал. 2, т. 3 и 4, чл. 12, ал. 1, т. 4 и ал. 2“. 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18.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Параграф 1 от допълнителната разпоредба се изменя така: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„§ 1. По смисъла на тази наредба: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1. „целодневно седмично хранене“ е седем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softHyphen/>
              <w:t>дневен петкратен хранителен режим, който включва три основни хранения – сутрешна закуска, обяд и вечеря, и две задължителни подкрепителни закуски – между сутрешната закуска и обяда и между обяда и вечерята;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2.„петдневно четирикратно хранене (без вечеря)“ е хранителен режим, който се отнася за дните от понеделник до петък (без събота и неделя) и включва две основни хранения – сутрешна закуска и обяд, и две задължителни подкрепителни закуски – между сутрешната закуска и обяда и между обяда и вечерята;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3.„свободни захари“ са монозахариди и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дизахариди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, добавени към храни и напитки, и захари, естествено съдържащи се в мед, сиропи, плодови сокове и концентрати от плодови сокове.“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19.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В § 3 от заключителните разпоредби думите „във връзка с чл. 20, ал. 3, т. 4 от Закона за народната просвета“ се заличават.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20.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Приложение № 1 към чл. 5, ал. 1 се изменя така:</w:t>
            </w:r>
          </w:p>
          <w:p w:rsidR="007C0D99" w:rsidRPr="007C0D99" w:rsidRDefault="007C0D99" w:rsidP="007C0D99">
            <w:pPr>
              <w:jc w:val="right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„Приложение № 1 към чл. 5, ал. 1</w:t>
            </w:r>
          </w:p>
          <w:p w:rsidR="007C0D99" w:rsidRPr="007C0D99" w:rsidRDefault="007C0D99" w:rsidP="007C0D99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Препоръчителни стойности за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среднодневен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прием на енергия, общ белтък, мазнини и въглехидрати (осреднени стойности за момчета и момичета)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5"/>
              <w:gridCol w:w="1206"/>
              <w:gridCol w:w="1072"/>
              <w:gridCol w:w="1102"/>
              <w:gridCol w:w="1066"/>
              <w:gridCol w:w="1107"/>
              <w:gridCol w:w="1111"/>
              <w:gridCol w:w="1086"/>
            </w:tblGrid>
            <w:tr w:rsidR="007C0D99" w:rsidRPr="007C0D99" w:rsidTr="007C0D99">
              <w:trPr>
                <w:trHeight w:val="20"/>
              </w:trPr>
              <w:tc>
                <w:tcPr>
                  <w:tcW w:w="12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Възраст</w:t>
                  </w:r>
                </w:p>
                <w:p w:rsidR="007C0D99" w:rsidRPr="007C0D99" w:rsidRDefault="007C0D99" w:rsidP="007C0D99">
                  <w:pPr>
                    <w:spacing w:before="100" w:beforeAutospacing="1" w:after="100" w:afterAutospacing="1" w:line="2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(години)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Енергия</w:t>
                  </w:r>
                </w:p>
                <w:p w:rsidR="007C0D99" w:rsidRPr="007C0D99" w:rsidRDefault="007C0D99" w:rsidP="007C0D99">
                  <w:pPr>
                    <w:spacing w:before="100" w:beforeAutospacing="1" w:after="100" w:afterAutospacing="1" w:line="2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proofErr w:type="spellStart"/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ккал</w:t>
                  </w:r>
                  <w:proofErr w:type="spellEnd"/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/ден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2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Общ белтък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2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Мазнини</w:t>
                  </w:r>
                </w:p>
              </w:tc>
              <w:tc>
                <w:tcPr>
                  <w:tcW w:w="2254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2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Въглехидрати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C0D99" w:rsidRPr="007C0D99" w:rsidRDefault="007C0D99" w:rsidP="007C0D99">
                  <w:pPr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C0D99" w:rsidRPr="007C0D99" w:rsidRDefault="007C0D99" w:rsidP="007C0D99">
                  <w:pPr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Е %*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г/ден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Е %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г/ден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Е %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г/ден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 – 4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1350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10 – 20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 xml:space="preserve">34 – 68 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25 – 35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38 – 53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45 – 60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152 – 203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5 – 7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1600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10 – 20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40 – 80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25 – 35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45 – 63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45 – 60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180 – 240</w:t>
                  </w:r>
                </w:p>
              </w:tc>
            </w:tr>
          </w:tbl>
          <w:p w:rsidR="007C0D99" w:rsidRPr="007C0D99" w:rsidRDefault="007C0D99" w:rsidP="007C0D99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i/>
                <w:iCs/>
                <w:color w:val="000000"/>
                <w:szCs w:val="28"/>
                <w:lang w:eastAsia="bg-BG"/>
              </w:rPr>
              <w:t>Забележка.</w:t>
            </w:r>
          </w:p>
          <w:p w:rsidR="007C0D99" w:rsidRPr="007C0D99" w:rsidRDefault="007C0D99" w:rsidP="007C0D99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*Е % – процент от общата енергийна стойност на храната.“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21.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В приложение № 2 към чл. 5, ал. 2 в колона „Петкратен режим (Е %)“ на ред „Сутрешна подкрепителна закуска“ думите „5 – 10“ се заменят с „2 – 5“, на ред „Обяд“ думите „30 – 35“ се заменят с „30 – 33“, а на ред „Следобедна подкрепителна закуска“ числото „15“ се заменя с „20“.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lastRenderedPageBreak/>
              <w:t>§ 22.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Приложение № 3 към чл. 6, ал. 4 се изменя така:</w:t>
            </w:r>
          </w:p>
          <w:p w:rsidR="007C0D99" w:rsidRPr="007C0D99" w:rsidRDefault="007C0D99" w:rsidP="007C0D99">
            <w:pPr>
              <w:jc w:val="right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„Приложение № 3 към чл. 6, ал. 4</w:t>
            </w:r>
          </w:p>
          <w:p w:rsidR="007C0D99" w:rsidRPr="007C0D99" w:rsidRDefault="007C0D99" w:rsidP="007C0D99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Препоръчителни </w:t>
            </w:r>
            <w:proofErr w:type="spellStart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среднодневни</w:t>
            </w:r>
            <w:proofErr w:type="spellEnd"/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продуктови набори при целодневно хранене  (нето тегло, грама/ден)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9"/>
              <w:gridCol w:w="1365"/>
              <w:gridCol w:w="1370"/>
            </w:tblGrid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Продукти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Възраст (години)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C0D99" w:rsidRPr="007C0D99" w:rsidRDefault="007C0D99" w:rsidP="007C0D99">
                  <w:pPr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 – 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5 – 7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1. Зърнени храни и картофи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190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1.1. Хляб и тестени изделия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112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 xml:space="preserve">в т. ч. хляб бял, „Добруджа“, </w:t>
                  </w:r>
                  <w:proofErr w:type="spellStart"/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пълнозърнест</w:t>
                  </w:r>
                  <w:proofErr w:type="spellEnd"/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, типов, ръжено-пшеничен, ръжен хляб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85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в т. ч. брашно (за тестени закуски, ястия, десерти и др.)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26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1.2. Ориз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1.3. Макаронени изделия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1.4. Други зърнени храни (жито, царевица, овесени ядки и др., закуски на зърнена основа)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17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1.5. Картофи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42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2. Зеленчуци и плодове – общо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480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 xml:space="preserve">2.1. Зеленчуци – общо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230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2.2. Плодове – общо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250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2.3. Сокове от плодове и зеленчуци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50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3. Мляко и млечни продукти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465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3.1. Мляко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420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3.2. Сирене, кашкавал, извара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45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4. Храни, богати на белтък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 xml:space="preserve">146 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4.1. Месо, месни продукти – общо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60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в т.ч. месо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57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в т.ч. месни продукти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до 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до 3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4.2. Риба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25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4.3. Яйца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40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4.4. Бобови храни (боб зрял, леща, нахут)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13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4.5. Ядки, семена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283" w:type="dxa"/>
                    <w:bottom w:w="57" w:type="dxa"/>
                    <w:right w:w="0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7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5. Добавени мазнини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 xml:space="preserve">25 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6. Захар, мед, конфитюри, мармалади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 xml:space="preserve">17 </w:t>
                  </w:r>
                </w:p>
              </w:tc>
            </w:tr>
            <w:tr w:rsidR="007C0D99" w:rsidRPr="007C0D99" w:rsidTr="007C0D99">
              <w:trPr>
                <w:trHeight w:val="60"/>
              </w:trPr>
              <w:tc>
                <w:tcPr>
                  <w:tcW w:w="65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lastRenderedPageBreak/>
                    <w:t>7. Сол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1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7C0D99" w:rsidRPr="007C0D99" w:rsidRDefault="007C0D99" w:rsidP="007C0D99">
                  <w:pPr>
                    <w:spacing w:before="100" w:beforeAutospacing="1" w:after="100" w:afterAutospacing="1" w:line="60" w:lineRule="atLeast"/>
                    <w:jc w:val="center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7C0D99">
                    <w:rPr>
                      <w:rFonts w:eastAsia="Times New Roman"/>
                      <w:color w:val="000000"/>
                      <w:szCs w:val="28"/>
                      <w:lang w:eastAsia="bg-BG"/>
                    </w:rPr>
                    <w:t>3</w:t>
                  </w:r>
                </w:p>
              </w:tc>
            </w:tr>
          </w:tbl>
          <w:p w:rsidR="007C0D99" w:rsidRPr="007C0D99" w:rsidRDefault="007C0D99" w:rsidP="007C0D99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“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23.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Приложение № 4 към чл. 17, т. 4 се отменя.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24.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В т. 5 от приложение № 5 към чл. 20 думите „не се извършва при стайна температура, а в хладилник, в студена вода“ се заменят със „се извършва в хладилник“.</w:t>
            </w:r>
          </w:p>
          <w:p w:rsidR="007C0D99" w:rsidRPr="007C0D99" w:rsidRDefault="007C0D99" w:rsidP="007C0D99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Заключителна разпоредба</w:t>
            </w:r>
          </w:p>
          <w:p w:rsidR="007C0D99" w:rsidRPr="007C0D99" w:rsidRDefault="007C0D99" w:rsidP="007C0D99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§ 25.</w:t>
            </w: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 xml:space="preserve"> В срок до три месеца от влизане в сила на наредбата в обектите по чл. 1, ал. 2 се допуска предоставянето на храна, която отговаря на досегашните изисквания.</w:t>
            </w:r>
          </w:p>
          <w:p w:rsidR="007C0D99" w:rsidRPr="007C0D99" w:rsidRDefault="007C0D99" w:rsidP="007C0D99">
            <w:pPr>
              <w:jc w:val="right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Министър:  </w:t>
            </w:r>
            <w:r w:rsidRPr="007C0D99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Кирил Ананиев</w:t>
            </w:r>
          </w:p>
          <w:p w:rsidR="007C0D99" w:rsidRPr="007C0D99" w:rsidRDefault="007C0D99" w:rsidP="007C0D99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7C0D99">
              <w:rPr>
                <w:rFonts w:eastAsia="Times New Roman"/>
                <w:color w:val="000000"/>
                <w:szCs w:val="28"/>
                <w:lang w:eastAsia="bg-BG"/>
              </w:rPr>
              <w:t>8318</w:t>
            </w:r>
          </w:p>
        </w:tc>
      </w:tr>
      <w:tr w:rsidR="007C0D99" w:rsidRPr="007C0D99" w:rsidTr="007C0D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C0D99" w:rsidRPr="007C0D99" w:rsidRDefault="007C0D99" w:rsidP="007C0D99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D99"/>
    <w:rsid w:val="00016C63"/>
    <w:rsid w:val="00021ABB"/>
    <w:rsid w:val="00025034"/>
    <w:rsid w:val="00044B85"/>
    <w:rsid w:val="00062BA1"/>
    <w:rsid w:val="000655EF"/>
    <w:rsid w:val="0007330A"/>
    <w:rsid w:val="000743B5"/>
    <w:rsid w:val="000A7FA1"/>
    <w:rsid w:val="000C38E9"/>
    <w:rsid w:val="000D596E"/>
    <w:rsid w:val="000D7B64"/>
    <w:rsid w:val="000F70E1"/>
    <w:rsid w:val="000F7F32"/>
    <w:rsid w:val="001127C0"/>
    <w:rsid w:val="001226FB"/>
    <w:rsid w:val="00132024"/>
    <w:rsid w:val="00141F6B"/>
    <w:rsid w:val="001635D2"/>
    <w:rsid w:val="0018362A"/>
    <w:rsid w:val="001B4464"/>
    <w:rsid w:val="001C35D6"/>
    <w:rsid w:val="001D6317"/>
    <w:rsid w:val="00203862"/>
    <w:rsid w:val="00232410"/>
    <w:rsid w:val="00246D5F"/>
    <w:rsid w:val="00263C75"/>
    <w:rsid w:val="002A2B6F"/>
    <w:rsid w:val="002A3C43"/>
    <w:rsid w:val="002A6F09"/>
    <w:rsid w:val="002C2CEB"/>
    <w:rsid w:val="002E407D"/>
    <w:rsid w:val="00306197"/>
    <w:rsid w:val="00316B38"/>
    <w:rsid w:val="00320355"/>
    <w:rsid w:val="003960AC"/>
    <w:rsid w:val="0039724C"/>
    <w:rsid w:val="003D0EF2"/>
    <w:rsid w:val="003E4111"/>
    <w:rsid w:val="004009C5"/>
    <w:rsid w:val="004208AC"/>
    <w:rsid w:val="004459AE"/>
    <w:rsid w:val="00475A6A"/>
    <w:rsid w:val="00475BDC"/>
    <w:rsid w:val="0047657A"/>
    <w:rsid w:val="0049404A"/>
    <w:rsid w:val="004A1F2C"/>
    <w:rsid w:val="004D5E46"/>
    <w:rsid w:val="004D6599"/>
    <w:rsid w:val="004E7EDE"/>
    <w:rsid w:val="005103DF"/>
    <w:rsid w:val="00540C6D"/>
    <w:rsid w:val="005719B7"/>
    <w:rsid w:val="00587AC0"/>
    <w:rsid w:val="005A3A95"/>
    <w:rsid w:val="005A6DB7"/>
    <w:rsid w:val="005B7E54"/>
    <w:rsid w:val="005F3632"/>
    <w:rsid w:val="0060065E"/>
    <w:rsid w:val="00627FCE"/>
    <w:rsid w:val="00677BAC"/>
    <w:rsid w:val="006D4567"/>
    <w:rsid w:val="006F5E10"/>
    <w:rsid w:val="0071448D"/>
    <w:rsid w:val="00733AA3"/>
    <w:rsid w:val="00745ABF"/>
    <w:rsid w:val="00752A68"/>
    <w:rsid w:val="007541F1"/>
    <w:rsid w:val="00760D29"/>
    <w:rsid w:val="007C0D99"/>
    <w:rsid w:val="007D65BC"/>
    <w:rsid w:val="00802B16"/>
    <w:rsid w:val="00806FDD"/>
    <w:rsid w:val="00825289"/>
    <w:rsid w:val="00844A20"/>
    <w:rsid w:val="00885D28"/>
    <w:rsid w:val="00887C63"/>
    <w:rsid w:val="008B0297"/>
    <w:rsid w:val="008C1C96"/>
    <w:rsid w:val="008C2573"/>
    <w:rsid w:val="008C3062"/>
    <w:rsid w:val="00963DF5"/>
    <w:rsid w:val="009836C8"/>
    <w:rsid w:val="009A2213"/>
    <w:rsid w:val="009A657E"/>
    <w:rsid w:val="009B2B3C"/>
    <w:rsid w:val="009B5746"/>
    <w:rsid w:val="009C7140"/>
    <w:rsid w:val="009D009D"/>
    <w:rsid w:val="009D1D65"/>
    <w:rsid w:val="00A13C45"/>
    <w:rsid w:val="00A5208B"/>
    <w:rsid w:val="00A933F6"/>
    <w:rsid w:val="00AD0A05"/>
    <w:rsid w:val="00AD6071"/>
    <w:rsid w:val="00AE5024"/>
    <w:rsid w:val="00B3273C"/>
    <w:rsid w:val="00B63BD8"/>
    <w:rsid w:val="00B7618F"/>
    <w:rsid w:val="00BA2604"/>
    <w:rsid w:val="00C52014"/>
    <w:rsid w:val="00C615AD"/>
    <w:rsid w:val="00C96E19"/>
    <w:rsid w:val="00CA0516"/>
    <w:rsid w:val="00CA6587"/>
    <w:rsid w:val="00CB6321"/>
    <w:rsid w:val="00CD6478"/>
    <w:rsid w:val="00CE0295"/>
    <w:rsid w:val="00D03CBF"/>
    <w:rsid w:val="00D04A1B"/>
    <w:rsid w:val="00D25017"/>
    <w:rsid w:val="00D266F7"/>
    <w:rsid w:val="00D446A3"/>
    <w:rsid w:val="00D754C7"/>
    <w:rsid w:val="00D84817"/>
    <w:rsid w:val="00D944FC"/>
    <w:rsid w:val="00DB3F7F"/>
    <w:rsid w:val="00E45A69"/>
    <w:rsid w:val="00E54577"/>
    <w:rsid w:val="00EB646D"/>
    <w:rsid w:val="00EB750D"/>
    <w:rsid w:val="00ED1403"/>
    <w:rsid w:val="00EF0F12"/>
    <w:rsid w:val="00F02B82"/>
    <w:rsid w:val="00F30CB8"/>
    <w:rsid w:val="00F77271"/>
    <w:rsid w:val="00F94C72"/>
    <w:rsid w:val="00F968CA"/>
    <w:rsid w:val="00FE1D11"/>
    <w:rsid w:val="00FE1E38"/>
    <w:rsid w:val="00FE2DDC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7C0D99"/>
  </w:style>
  <w:style w:type="character" w:customStyle="1" w:styleId="tdhead1">
    <w:name w:val="tdhead1"/>
    <w:basedOn w:val="DefaultParagraphFont"/>
    <w:rsid w:val="007C0D99"/>
  </w:style>
  <w:style w:type="paragraph" w:styleId="NormalWeb">
    <w:name w:val="Normal (Web)"/>
    <w:basedOn w:val="Normal"/>
    <w:uiPriority w:val="99"/>
    <w:semiHidden/>
    <w:unhideWhenUsed/>
    <w:rsid w:val="007C0D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05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2046</Words>
  <Characters>11663</Characters>
  <Application>Microsoft Office Word</Application>
  <DocSecurity>0</DocSecurity>
  <Lines>97</Lines>
  <Paragraphs>27</Paragraphs>
  <ScaleCrop>false</ScaleCrop>
  <Company>Grizli777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2019-11-14T12:22:00Z</dcterms:created>
  <dcterms:modified xsi:type="dcterms:W3CDTF">2019-11-14T12:24:00Z</dcterms:modified>
</cp:coreProperties>
</file>