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b/>
                <w:bCs/>
                <w:color w:val="003C5A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b/>
                <w:bCs/>
                <w:color w:val="003C5A"/>
                <w:szCs w:val="28"/>
                <w:lang w:eastAsia="bg-BG"/>
              </w:rPr>
              <w:t>Министерство на културата</w:t>
            </w: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6A4CD1" w:rsidRPr="006A4C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4CD1" w:rsidRPr="006A4CD1" w:rsidRDefault="006A4CD1" w:rsidP="006A4C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8E8E8E"/>
                      <w:szCs w:val="28"/>
                      <w:lang w:eastAsia="bg-BG"/>
                    </w:rPr>
                    <w:t>брой: 70, от дата 7.8.2020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CD1" w:rsidRPr="006A4CD1" w:rsidRDefault="006A4CD1" w:rsidP="006A4CD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8E8E8E"/>
                      <w:sz w:val="24"/>
                      <w:szCs w:val="24"/>
                      <w:lang w:eastAsia="bg-BG"/>
                    </w:rPr>
                    <w:t>стр.66</w:t>
                  </w:r>
                </w:p>
              </w:tc>
            </w:tr>
          </w:tbl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Default="006A4CD1" w:rsidP="006A4CD1">
            <w:pPr>
              <w:spacing w:after="0" w:line="240" w:lineRule="auto"/>
              <w:rPr>
                <w:rFonts w:eastAsia="Times New Roman" w:cs="Times New Roman"/>
                <w:b/>
                <w:bCs/>
                <w:color w:val="003C5A"/>
                <w:szCs w:val="28"/>
                <w:lang w:val="en-US" w:eastAsia="bg-BG"/>
              </w:rPr>
            </w:pPr>
          </w:p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b/>
                <w:bCs/>
                <w:color w:val="003C5A"/>
                <w:szCs w:val="28"/>
                <w:lang w:eastAsia="bg-BG"/>
              </w:rPr>
              <w:t>Спогодба за сътрудничество в областта на културата между правителството на Република България и правителството на Република Азербайджан</w:t>
            </w: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Pr="006A4CD1" w:rsidRDefault="006A4CD1" w:rsidP="006A4C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Default="006A4CD1" w:rsidP="006A4C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  <w:r w:rsidRPr="006A4CD1">
              <w:rPr>
                <w:rFonts w:eastAsia="Times New Roman" w:cs="Times New Roman"/>
                <w:color w:val="000000"/>
                <w:szCs w:val="28"/>
                <w:lang w:eastAsia="bg-BG"/>
              </w:rPr>
              <w:t> </w:t>
            </w:r>
          </w:p>
          <w:p w:rsidR="006A4CD1" w:rsidRPr="006A4CD1" w:rsidRDefault="006A4CD1" w:rsidP="006A4C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</w:p>
          <w:p w:rsidR="006A4CD1" w:rsidRPr="006A4CD1" w:rsidRDefault="006A4CD1" w:rsidP="006A4CD1">
            <w:pPr>
              <w:spacing w:after="0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МИНИСТЕРСТВО НА КУЛТУРАТА</w:t>
            </w:r>
          </w:p>
          <w:p w:rsidR="006A4CD1" w:rsidRPr="006A4CD1" w:rsidRDefault="006A4CD1" w:rsidP="006A4CD1">
            <w:pPr>
              <w:spacing w:after="0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СПОГОДБА</w:t>
            </w:r>
          </w:p>
          <w:p w:rsidR="006A4CD1" w:rsidRPr="006A4CD1" w:rsidRDefault="006A4CD1" w:rsidP="006A4CD1">
            <w:pPr>
              <w:spacing w:after="0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b/>
                <w:bCs/>
                <w:color w:val="000000"/>
                <w:szCs w:val="28"/>
                <w:lang w:eastAsia="bg-BG"/>
              </w:rPr>
              <w:t>за сътрудничество в областта на културата между правителството на Република България и правителството на Република Азербайджан</w:t>
            </w:r>
          </w:p>
          <w:p w:rsidR="006A4CD1" w:rsidRDefault="006A4CD1" w:rsidP="006A4CD1">
            <w:pPr>
              <w:spacing w:after="113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  <w:r w:rsidRPr="006A4CD1">
              <w:rPr>
                <w:rFonts w:eastAsia="Times New Roman" w:cs="Times New Roman"/>
                <w:color w:val="000000"/>
                <w:szCs w:val="28"/>
                <w:lang w:eastAsia="bg-BG"/>
              </w:rPr>
              <w:t>(Утвърдена с Решение № 377 от 28 юни 2019 г. на Министерския съвет. В сила от 2 юли 2019 г.)</w:t>
            </w:r>
          </w:p>
          <w:p w:rsidR="006A4CD1" w:rsidRPr="006A4CD1" w:rsidRDefault="006A4CD1" w:rsidP="006A4CD1">
            <w:pPr>
              <w:spacing w:after="113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Правителството на Република България и правителството на Република Азербайджан, по-долу наричани „Договарящите се страни“,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водени от желанието си да развият в по-голяма степен и да укрепят приятелските отношения, съществуващи между двете държави,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отчитайки важната роля на междукултурния диалог в двустранните отношения,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и с цел да развият сътрудничеството в областта на културата,</w:t>
            </w:r>
          </w:p>
          <w:p w:rsid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pacing w:val="-1"/>
                <w:szCs w:val="28"/>
                <w:lang w:val="en-US"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се договориха за следното: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eastAsia="bg-BG"/>
              </w:rPr>
              <w:t>Член 1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Компетентните органи, отговарящи за координацията на дейностите, свързани с изпълнението на настоящата Спогодба, са следните: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За Република България – Министерството на културата на Република България.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За Република Азербайджан – Министерството на културата и туризма на Република Азербайджан.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eastAsia="bg-BG"/>
              </w:rPr>
              <w:t>Член 2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Договарящите се страни ще обменят опит и информация за съответните културни политики на своите държави.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eastAsia="bg-BG"/>
              </w:rPr>
              <w:t>Член 3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Договарящите се страни ще насърчават сътрудничеството между своите културни институции, разглеждайки възможностите за сключване на договори между музеите, библиотеките и театрите в своите държави.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eastAsia="bg-BG"/>
              </w:rPr>
              <w:t>Член 4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lastRenderedPageBreak/>
              <w:t>Договарящите се страни ще насърчават обмена на студенти, изследователи и преподаватели в областта на образованието и обучението по културата и изкуството и ще организират конференции, симпозиуми и колоквиуми.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eastAsia="bg-BG"/>
              </w:rPr>
              <w:t>Член 5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-1"/>
                <w:szCs w:val="28"/>
                <w:lang w:eastAsia="bg-BG"/>
              </w:rPr>
              <w:t>Договарящите се страни ще разглеждат възможностите за организиране на Дни на културата.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zCs w:val="28"/>
                <w:lang w:eastAsia="bg-BG"/>
              </w:rPr>
              <w:t>Член 6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zCs w:val="28"/>
                <w:lang w:eastAsia="bg-BG"/>
              </w:rPr>
              <w:t>Договарящите се страни ще си сътрудничат в сферата на опазването, реставрацията, обновяването и консервацията на археологични паметници и обекти.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zCs w:val="28"/>
                <w:lang w:eastAsia="bg-BG"/>
              </w:rPr>
              <w:t>Член 7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Договарящите се страни ще си сътрудничат в областта на библиотекарството и издателската дейност.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3"/>
                <w:szCs w:val="28"/>
                <w:lang w:eastAsia="bg-BG"/>
              </w:rPr>
              <w:t>Член 8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Договарящите се страни ще участват в международни музикални, театрални и кинофестивали, както и фестивали на изкуствата, провеждани в двете страни, по покана и в съответствие с условията, определени от организаторите на подобни фестивали.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3"/>
                <w:szCs w:val="28"/>
                <w:lang w:eastAsia="bg-BG"/>
              </w:rPr>
              <w:t>Член 9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Договарящите се страни ще организират изложби на произведения на изкуствата, декоративно-приложните изкуства и кулинарни изложения.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3"/>
                <w:szCs w:val="28"/>
                <w:lang w:eastAsia="bg-BG"/>
              </w:rPr>
              <w:t>Член 10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При писмено съгласие на Договарящите се страни в настоящата Спогодба могат да бъдат внесени изменения и допълнения. Подобни изменения и допълнения следва да бъдат сключени под формата на протоколи, съставляващи неразделна част от настоящата Спогодба, и влизат в сила в съответствие с чл. 11 по-долу.</w:t>
            </w:r>
          </w:p>
          <w:p w:rsidR="006A4CD1" w:rsidRPr="006A4CD1" w:rsidRDefault="006A4CD1" w:rsidP="006A4CD1">
            <w:pPr>
              <w:spacing w:after="28" w:line="185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i/>
                <w:iCs/>
                <w:color w:val="000000"/>
                <w:spacing w:val="3"/>
                <w:szCs w:val="28"/>
                <w:lang w:eastAsia="bg-BG"/>
              </w:rPr>
              <w:t>Член 11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Настоящата Спогодба се сключва за срок от 5 години и влиза в сила от датата на получаване по дипломатически път на последното писмено уведомление, с които Договарящите се страни се информират взаимно, че са изпълнени изискванията на националното им законодателство, необходими за неговото влизане в сила.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Настоящата Спогодба се удължава автоматично за следващ петгодишен период, освен ако която и да е от Договарящите се страни не представи на другата Договаряща се страна, най-късно 6 месеца преди датата на изтичане на настоящия Договор, писмено известие по дипломатически път за намерението си да прекрати действието на Спогодбата.</w:t>
            </w: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 xml:space="preserve">Подписана в гр. Баку на 8 април 2011 г. в два оригинални екземпляра, всеки от които е съставен на български, азербайджански и английски </w:t>
            </w: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lastRenderedPageBreak/>
              <w:t>език, като всички текстове следва да се считат автентични в еднаква степен.</w:t>
            </w:r>
          </w:p>
          <w:p w:rsid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pacing w:val="3"/>
                <w:szCs w:val="28"/>
                <w:lang w:val="en-US" w:eastAsia="bg-BG"/>
              </w:rPr>
            </w:pPr>
            <w:r w:rsidRPr="006A4CD1">
              <w:rPr>
                <w:rFonts w:eastAsia="Times New Roman" w:cs="Times New Roman"/>
                <w:color w:val="000000"/>
                <w:spacing w:val="3"/>
                <w:szCs w:val="28"/>
                <w:lang w:eastAsia="bg-BG"/>
              </w:rPr>
              <w:t>В случай на различия при тълкуването меродавен е текстът на английски език.</w:t>
            </w:r>
          </w:p>
          <w:p w:rsid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pacing w:val="3"/>
                <w:szCs w:val="28"/>
                <w:lang w:val="en-US" w:eastAsia="bg-BG"/>
              </w:rPr>
            </w:pPr>
          </w:p>
          <w:p w:rsid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pacing w:val="3"/>
                <w:szCs w:val="28"/>
                <w:lang w:val="en-US" w:eastAsia="bg-BG"/>
              </w:rPr>
            </w:pP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pacing w:val="3"/>
                <w:szCs w:val="28"/>
                <w:lang w:val="en-US" w:eastAsia="bg-BG"/>
              </w:rPr>
            </w:pPr>
          </w:p>
          <w:p w:rsidR="006A4CD1" w:rsidRPr="006A4CD1" w:rsidRDefault="006A4CD1" w:rsidP="006A4CD1">
            <w:pPr>
              <w:spacing w:after="0" w:line="185" w:lineRule="atLeast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8"/>
                <w:lang w:val="en-US" w:eastAsia="bg-BG"/>
              </w:rPr>
            </w:pPr>
          </w:p>
          <w:tbl>
            <w:tblPr>
              <w:tblW w:w="0" w:type="auto"/>
              <w:tblInd w:w="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94"/>
              <w:gridCol w:w="3544"/>
            </w:tblGrid>
            <w:tr w:rsidR="006A4CD1" w:rsidRPr="006A4CD1" w:rsidTr="006A4CD1"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both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За правителството 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right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За правителството на</w:t>
                  </w:r>
                </w:p>
              </w:tc>
            </w:tr>
            <w:tr w:rsidR="006A4CD1" w:rsidRPr="006A4CD1" w:rsidTr="006A4CD1"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both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Република България: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right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Република Азербайджан:</w:t>
                  </w:r>
                </w:p>
              </w:tc>
            </w:tr>
            <w:tr w:rsidR="006A4CD1" w:rsidRPr="006A4CD1" w:rsidTr="006A4CD1"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both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b/>
                      <w:bCs/>
                      <w:color w:val="000000"/>
                      <w:spacing w:val="-3"/>
                      <w:szCs w:val="28"/>
                      <w:lang w:eastAsia="bg-BG"/>
                    </w:rPr>
                    <w:t>Вежди Рашидов,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right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b/>
                      <w:bCs/>
                      <w:color w:val="000000"/>
                      <w:spacing w:val="-3"/>
                      <w:szCs w:val="28"/>
                      <w:lang w:eastAsia="bg-BG"/>
                    </w:rPr>
                    <w:t>Абулфаз Караев,</w:t>
                  </w:r>
                </w:p>
              </w:tc>
            </w:tr>
            <w:tr w:rsidR="006A4CD1" w:rsidRPr="006A4CD1" w:rsidTr="006A4CD1"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both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министър 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right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министър на културата</w:t>
                  </w:r>
                </w:p>
              </w:tc>
            </w:tr>
            <w:tr w:rsidR="006A4CD1" w:rsidRPr="006A4CD1" w:rsidTr="006A4CD1"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both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културата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CD1" w:rsidRPr="006A4CD1" w:rsidRDefault="006A4CD1" w:rsidP="006A4CD1">
                  <w:pPr>
                    <w:spacing w:after="0" w:line="168" w:lineRule="atLeast"/>
                    <w:jc w:val="right"/>
                    <w:textAlignment w:val="center"/>
                    <w:rPr>
                      <w:rFonts w:eastAsia="Times New Roman" w:cs="Times New Roman"/>
                      <w:color w:val="000000"/>
                      <w:szCs w:val="28"/>
                      <w:lang w:eastAsia="bg-BG"/>
                    </w:rPr>
                  </w:pPr>
                  <w:r w:rsidRPr="006A4CD1">
                    <w:rPr>
                      <w:rFonts w:eastAsia="Times New Roman" w:cs="Times New Roman"/>
                      <w:color w:val="000000"/>
                      <w:spacing w:val="-3"/>
                      <w:szCs w:val="28"/>
                      <w:lang w:eastAsia="bg-BG"/>
                    </w:rPr>
                    <w:t>и туризма</w:t>
                  </w:r>
                </w:p>
              </w:tc>
            </w:tr>
          </w:tbl>
          <w:p w:rsidR="006A4CD1" w:rsidRDefault="006A4CD1" w:rsidP="006A4CD1">
            <w:pPr>
              <w:spacing w:after="0" w:line="185" w:lineRule="atLeast"/>
              <w:jc w:val="both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6A4CD1" w:rsidRDefault="006A4CD1" w:rsidP="006A4CD1">
            <w:pPr>
              <w:spacing w:after="0" w:line="185" w:lineRule="atLeast"/>
              <w:jc w:val="both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6A4CD1" w:rsidRDefault="006A4CD1" w:rsidP="006A4CD1">
            <w:pPr>
              <w:spacing w:after="0" w:line="185" w:lineRule="atLeast"/>
              <w:jc w:val="both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6A4CD1" w:rsidRDefault="006A4CD1" w:rsidP="006A4CD1">
            <w:pPr>
              <w:spacing w:after="0" w:line="185" w:lineRule="atLeast"/>
              <w:jc w:val="both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6A4CD1" w:rsidRPr="006A4CD1" w:rsidRDefault="006A4CD1" w:rsidP="006A4CD1">
            <w:pPr>
              <w:spacing w:after="0" w:line="185" w:lineRule="atLeast"/>
              <w:jc w:val="both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6A4CD1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5853</w:t>
            </w:r>
          </w:p>
        </w:tc>
      </w:tr>
      <w:tr w:rsidR="006A4CD1" w:rsidRPr="006A4CD1" w:rsidTr="006A4C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A4CD1" w:rsidRPr="006A4CD1" w:rsidRDefault="006A4CD1" w:rsidP="006A4C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</w:p>
        </w:tc>
      </w:tr>
    </w:tbl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CD1"/>
    <w:rsid w:val="002551C7"/>
    <w:rsid w:val="00511BE5"/>
    <w:rsid w:val="005742FA"/>
    <w:rsid w:val="00623A14"/>
    <w:rsid w:val="006A4CD1"/>
    <w:rsid w:val="00817D70"/>
    <w:rsid w:val="00885DD7"/>
    <w:rsid w:val="00980D4C"/>
    <w:rsid w:val="009A1164"/>
    <w:rsid w:val="009C4FE3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A4CD1"/>
  </w:style>
  <w:style w:type="character" w:customStyle="1" w:styleId="tdhead1">
    <w:name w:val="tdhead1"/>
    <w:basedOn w:val="DefaultParagraphFont"/>
    <w:rsid w:val="006A4CD1"/>
  </w:style>
  <w:style w:type="paragraph" w:styleId="NormalWeb">
    <w:name w:val="Normal (Web)"/>
    <w:basedOn w:val="Normal"/>
    <w:uiPriority w:val="99"/>
    <w:semiHidden/>
    <w:unhideWhenUsed/>
    <w:rsid w:val="006A4C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119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5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30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2201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133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88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553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8890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487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867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14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343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396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270">
              <w:marLeft w:val="0"/>
              <w:marRight w:val="0"/>
              <w:marTop w:val="85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8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18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2020-08-11T07:06:00Z</dcterms:created>
  <dcterms:modified xsi:type="dcterms:W3CDTF">2020-08-11T07:08:00Z</dcterms:modified>
</cp:coreProperties>
</file>