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9D0922" w:rsidRPr="009D09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0922" w:rsidRPr="009D0922" w:rsidRDefault="009D0922" w:rsidP="009D0922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9D0922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39, от дата 28.4.2020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922" w:rsidRPr="009D0922" w:rsidRDefault="009D0922" w:rsidP="009D0922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9D0922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стр.15</w:t>
                  </w:r>
                </w:p>
              </w:tc>
            </w:tr>
          </w:tbl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sz w:val="24"/>
                <w:szCs w:val="24"/>
                <w:lang w:eastAsia="bg-BG"/>
              </w:rPr>
              <w:t xml:space="preserve">Постановление № 79 от 23 април 2020 г. за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мляко“, приета с Постановление № 251 на Министерския съвет от 2016 г. </w:t>
            </w: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9D0922" w:rsidRPr="009D0922" w:rsidRDefault="009D0922" w:rsidP="009D0922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79 ОТ 23 АПРИЛ 2020 Г.</w:t>
            </w:r>
          </w:p>
          <w:p w:rsidR="009D0922" w:rsidRDefault="009D0922" w:rsidP="009D09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мляко“, приета с Постановление № 251 на Министерския съвет от 2016 г. </w:t>
            </w: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(обн., ДВ, бр. 77 от 2016 г.; изм. и доп., бр. 89 от 2016 г., бр. 36 и 55 от 2017 г., бр. 43, 53 и 97 от 2018 г. и бр. 18 и 19 от 2019 г.)</w:t>
            </w:r>
          </w:p>
          <w:p w:rsidR="009D0922" w:rsidRPr="009D0922" w:rsidRDefault="009D0922" w:rsidP="009D0922">
            <w:pPr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</w:p>
          <w:p w:rsidR="009D0922" w:rsidRPr="009D0922" w:rsidRDefault="009D0922" w:rsidP="009D0922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9D0922" w:rsidRPr="009D0922" w:rsidRDefault="009D0922" w:rsidP="009D0922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 преходните и заключителните разпоредби се създават §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3а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3б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„§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3а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. (1) Одобрените по реда на чл. 15, ал. 1 заявители за учебната 2019/2020 година, които са предоставили графици съгласно чл.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15a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 предвидени доставки в учебните заведения за периода на извънредното положение – 13 март – 13 май, обявено с Решение на Народното събрание от 13 март 2020 г. (ДВ, бр. 22 от 2020 г.), удължено с Решение на Народното събрание от 3 април 2020 г. (ДВ, бр. 33 от 2020 г.), могат да извършват еднократна доставка в съответните учебни заведения, включваща планираните по график доставки за периода 13 март – 13 май. Количествата доставени продукти трябва да бъдат съобразени с броя деца и ученици в целевата група към съответното учебно заведение, допустимите количества на порциите, посочени в приложение № 2 и приложение № 4, т. 5, и броя на доставките за периода съгласно графика по чл.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15а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Одобрените заявители, които извършват еднократна доставка в учебните заведения съгласно ал. 1, подават заявка за плащане в областната дирекция на Държавен фонд „Земеделие“ по седалище или адрес на управление на заявителя в срок от 10 работни дни след извършването на доставката по ал. 1. Заявката е съгласно образеца, утвърден от изпълнителния директор на Държавен фонд „Земеделие“ по чл. 18, ал. 2. Разглеждането на заявките се извършва по реда и при спазване изискванията на чл. 18, ал. 3 – 6 и чл. 19.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Доставените количества продукти в учебните заведения съгласно ал. 1 се доставят до целевата група със съдействието на Министерството на земеделието, храните и горите.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Количествата продукти по ал. 1 и 3 се доставят при спазване на всички изисквания за безопасност и качество, предвидени в националното законодателство.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(5) По ал. 1 и 3 се доставят плодове и зеленчуци съгласно приложение №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1а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млечни продукти съгласно приложение № 4, т. 5 в индивидуални опаковки за всяко </w:t>
            </w: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дете или ученик от целевата група. Продуктите по приложение № 4, т. 5 се доставят от заявителите, предварително опаковани от производителя в индивидуални опаковки, в учебните заведения по ал. 1, от хладилни обекти, регистрирани по реда на чл. 12 от Закона за храните, в деня на транспортирането и се разпределят на целевата група по реда на ал. 3 без забавяне.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(6) Транспортните средства, с които се доставят и превозват продуктите, следва да са измити и дезинфекцирани непосредствено преди товаренето на продуктите в тях, като отговорните лица за товаренето, доставката и превоза на продуктите спазват предписаните санитарно-хигиенни мерки за общуване в извънредно положение и носят необходимите лични предпазни средства.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(7) За продуктите, доставени съгласно ал. 1, не се прилага изискването на чл. 9, ал. 6 и чл. 11, ал. 1, изречения второ, четвърто и шесто.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§ </w:t>
            </w:r>
            <w:proofErr w:type="spellStart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3б</w:t>
            </w:r>
            <w:proofErr w:type="spellEnd"/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 За учебната 2019/2020 година не се прилага чл. 11, ал. 1, изречение второ.“</w:t>
            </w:r>
          </w:p>
          <w:p w:rsidR="009D0922" w:rsidRPr="009D0922" w:rsidRDefault="009D0922" w:rsidP="009D0922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Заключителна разпоредба</w:t>
            </w:r>
          </w:p>
          <w:p w:rsidR="009D0922" w:rsidRPr="009D0922" w:rsidRDefault="009D0922" w:rsidP="009D092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Постановлението влиза в сила от деня на приемането му.</w:t>
            </w:r>
          </w:p>
          <w:p w:rsidR="009D0922" w:rsidRPr="009D0922" w:rsidRDefault="009D0922" w:rsidP="009D0922">
            <w:pPr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Министър-председател: </w:t>
            </w: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Бойко Борисов</w:t>
            </w:r>
          </w:p>
          <w:p w:rsidR="009D0922" w:rsidRPr="009D0922" w:rsidRDefault="009D0922" w:rsidP="009D0922">
            <w:pPr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Главен секретар на Министерския съвет: </w:t>
            </w:r>
            <w:r w:rsidRPr="009D092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 Даков</w:t>
            </w:r>
          </w:p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9D0922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3073</w:t>
            </w:r>
          </w:p>
        </w:tc>
      </w:tr>
      <w:tr w:rsidR="009D0922" w:rsidRPr="009D0922" w:rsidTr="009D09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0922" w:rsidRPr="009D0922" w:rsidRDefault="009D0922" w:rsidP="009D0922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922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60C42"/>
    <w:rsid w:val="005719B7"/>
    <w:rsid w:val="00587AC0"/>
    <w:rsid w:val="00587D2B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311C4"/>
    <w:rsid w:val="00963DF5"/>
    <w:rsid w:val="009836C8"/>
    <w:rsid w:val="009A2213"/>
    <w:rsid w:val="009A657E"/>
    <w:rsid w:val="009B2B3C"/>
    <w:rsid w:val="009B5746"/>
    <w:rsid w:val="009C7140"/>
    <w:rsid w:val="009D009D"/>
    <w:rsid w:val="009D0922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C22B4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9D0922"/>
  </w:style>
  <w:style w:type="character" w:customStyle="1" w:styleId="tdhead1">
    <w:name w:val="tdhead1"/>
    <w:basedOn w:val="DefaultParagraphFont"/>
    <w:rsid w:val="009D0922"/>
  </w:style>
  <w:style w:type="paragraph" w:styleId="NormalWeb">
    <w:name w:val="Normal (Web)"/>
    <w:basedOn w:val="Normal"/>
    <w:uiPriority w:val="99"/>
    <w:semiHidden/>
    <w:unhideWhenUsed/>
    <w:rsid w:val="009D09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2020-04-29T06:33:00Z</dcterms:created>
  <dcterms:modified xsi:type="dcterms:W3CDTF">2020-04-29T06:33:00Z</dcterms:modified>
</cp:coreProperties>
</file>