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9D0922" w:rsidRPr="009D09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0922" w:rsidRPr="009D0922" w:rsidRDefault="009D0922" w:rsidP="009D0922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9D0922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39, от дата 28.4.2020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922" w:rsidRPr="009D0922" w:rsidRDefault="009D0922" w:rsidP="009D0922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9D0922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стр.15</w:t>
                  </w:r>
                </w:p>
              </w:tc>
            </w:tr>
          </w:tbl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sz w:val="24"/>
                <w:szCs w:val="24"/>
                <w:lang w:eastAsia="bg-BG"/>
              </w:rPr>
              <w:t xml:space="preserve">Постановление № 79 от 23 април 2020 г. за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мляко“, приета с Постановление № 251 на Министерския съвет от 2016 г. </w:t>
            </w: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9D0922" w:rsidRPr="009D0922" w:rsidRDefault="009D0922" w:rsidP="009D0922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79 ОТ 23 АПРИЛ 2020 Г.</w:t>
            </w:r>
          </w:p>
          <w:p w:rsidR="009D0922" w:rsidRDefault="009D0922" w:rsidP="009D09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bg-BG"/>
              </w:rPr>
            </w:pP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мляко“, приета с Постановление № 251 на Министерския съвет от 2016 г. </w:t>
            </w: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(обн., ДВ, бр. 77 от 2016 г.; изм. и доп., бр. 89 от 2016 г., бр. 36 и 55 от 2017 г., бр. 43, 53 и 97 от 2018 г. и бр. 18 и 19 от 2019 г.)</w:t>
            </w:r>
          </w:p>
          <w:p w:rsidR="009D0922" w:rsidRPr="009D0922" w:rsidRDefault="009D0922" w:rsidP="009D0922">
            <w:pPr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</w:p>
          <w:p w:rsidR="009D0922" w:rsidRPr="009D0922" w:rsidRDefault="009D0922" w:rsidP="009D0922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9D0922" w:rsidRPr="009D0922" w:rsidRDefault="009D0922" w:rsidP="009D0922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 преходните и заключителните разпоредби се създават §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3а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3б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„§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3а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. (1) Одобрените по реда на чл. 15, ал. 1 заявители за учебната 2019/2020 година, които са предоставили графици съгласно чл.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15a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 предвидени доставки в учебните заведения за периода на извънредното положение – 13 март – 13 май, обявено с Решение на Народното събрание от 13 март 2020 г. (ДВ, бр. 22 от 2020 г.), удължено с Решение на Народното събрание от 3 април 2020 г. (ДВ, бр. 33 от 2020 г.), могат да извършват еднократна доставка в съответните учебни заведения, включваща планираните по график доставки за периода 13 март – 13 май. Количествата доставени продукти трябва да бъдат съобразени с броя деца и ученици в целевата група към съответното учебно заведение, допустимите количества на порциите, посочени в приложение № 2 и приложение № 4, т. 5, и броя на доставките за периода съгласно графика по чл.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15а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(2) Одобрените заявители, които извършват еднократна доставка в учебните заведения съгласно ал. 1, подават заявка за плащане в областната дирекция на Държавен фонд „Земеделие“ по седалище или адрес на управление на заявителя в срок от 10 работни дни след извършването на доставката по ал. 1. Заявката е съгласно образеца, утвърден от изпълнителния директор на Държавен фонд „Земеделие“ по чл. 18, ал. 2. Разглеждането на заявките се извършва по реда и при спазване изискванията на чл. 18, ал. 3 – 6 и чл. 19.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(3) Доставените количества продукти в учебните заведения съгласно ал. 1 се доставят до целевата група със съдействието на Министерството на земеделието, храните и горите.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(4) Количествата продукти по ал. 1 и 3 се доставят при спазване на всички изисквания за безопасност и качество, предвидени в националното законодателство.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(5) По ал. 1 и 3 се доставят плодове и зеленчуци съгласно приложение №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1а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млечни продукти съгласно приложение № 4, т. 5 в индивидуални опаковки за всяко </w:t>
            </w: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lastRenderedPageBreak/>
              <w:t>дете или ученик от целевата група. Продуктите по приложение № 4, т. 5 се доставят от заявителите, предварително опаковани от производителя в индивидуални опаковки, в учебните заведения по ал. 1, от хладилни обекти, регистрирани по реда на чл. 12 от Закона за храните, в деня на транспортирането и се разпределят на целевата група по реда на ал. 3 без забавяне.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(6) Транспортните средства, с които се доставят и превозват продуктите, следва да са измити и дезинфекцирани непосредствено преди товаренето на продуктите в тях, като отговорните лица за товаренето, доставката и превоза на продуктите спазват предписаните санитарно-хигиенни мерки за общуване в извънредно положение и носят необходимите лични предпазни средства.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(7) За продуктите, доставени съгласно ал. 1, не се прилага изискването на чл. 9, ал. 6 и чл. 11, ал. 1, изречения второ, четвърто и шесто.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§ </w:t>
            </w:r>
            <w:proofErr w:type="spellStart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3б</w:t>
            </w:r>
            <w:proofErr w:type="spellEnd"/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. За учебната 2019/2020 година не се прилага чл. 11, ал. 1, изречение второ.“</w:t>
            </w:r>
          </w:p>
          <w:p w:rsidR="009D0922" w:rsidRPr="009D0922" w:rsidRDefault="009D0922" w:rsidP="009D0922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Заключителна разпоредба</w:t>
            </w:r>
          </w:p>
          <w:p w:rsidR="009D0922" w:rsidRPr="009D0922" w:rsidRDefault="009D0922" w:rsidP="009D0922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Постановлението влиза в сила от деня на приемането му.</w:t>
            </w:r>
          </w:p>
          <w:p w:rsidR="009D0922" w:rsidRPr="009D0922" w:rsidRDefault="009D0922" w:rsidP="009D0922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Министър-председател: </w:t>
            </w: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Бойко Борисов</w:t>
            </w:r>
          </w:p>
          <w:p w:rsidR="009D0922" w:rsidRPr="009D0922" w:rsidRDefault="009D0922" w:rsidP="009D0922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Главен секретар на Министерския съвет: </w:t>
            </w:r>
            <w:r w:rsidRPr="009D09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Веселин Даков</w:t>
            </w:r>
          </w:p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9D0922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3073</w:t>
            </w:r>
          </w:p>
        </w:tc>
      </w:tr>
      <w:tr w:rsidR="009D0922" w:rsidRPr="009D0922" w:rsidTr="009D092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0922" w:rsidRPr="009D0922" w:rsidRDefault="009D0922" w:rsidP="009D0922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922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60C42"/>
    <w:rsid w:val="005719B7"/>
    <w:rsid w:val="00587AC0"/>
    <w:rsid w:val="00587D2B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311C4"/>
    <w:rsid w:val="00963DF5"/>
    <w:rsid w:val="009836C8"/>
    <w:rsid w:val="009A2213"/>
    <w:rsid w:val="009A657E"/>
    <w:rsid w:val="009B2B3C"/>
    <w:rsid w:val="009B5746"/>
    <w:rsid w:val="009C7140"/>
    <w:rsid w:val="009D009D"/>
    <w:rsid w:val="009D0922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C22B4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9D0922"/>
  </w:style>
  <w:style w:type="character" w:customStyle="1" w:styleId="tdhead1">
    <w:name w:val="tdhead1"/>
    <w:basedOn w:val="DefaultParagraphFont"/>
    <w:rsid w:val="009D0922"/>
  </w:style>
  <w:style w:type="paragraph" w:styleId="NormalWeb">
    <w:name w:val="Normal (Web)"/>
    <w:basedOn w:val="Normal"/>
    <w:uiPriority w:val="99"/>
    <w:semiHidden/>
    <w:unhideWhenUsed/>
    <w:rsid w:val="009D09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2020-04-29T06:33:00Z</dcterms:created>
  <dcterms:modified xsi:type="dcterms:W3CDTF">2020-04-29T06:33:00Z</dcterms:modified>
</cp:coreProperties>
</file>