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9976B0" w:rsidRPr="009976B0" w:rsidTr="009976B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976B0" w:rsidRPr="009976B0" w:rsidRDefault="009976B0" w:rsidP="009976B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9976B0">
              <w:rPr>
                <w:rFonts w:eastAsia="Times New Roman"/>
                <w:sz w:val="24"/>
                <w:szCs w:val="24"/>
              </w:rPr>
              <w:t> Министерски съвет</w:t>
            </w:r>
          </w:p>
        </w:tc>
      </w:tr>
      <w:tr w:rsidR="009976B0" w:rsidRPr="009976B0" w:rsidTr="009976B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26"/>
              <w:gridCol w:w="546"/>
            </w:tblGrid>
            <w:tr w:rsidR="009976B0" w:rsidRPr="009976B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976B0" w:rsidRPr="009976B0" w:rsidRDefault="009976B0" w:rsidP="009976B0">
                  <w:pPr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9976B0">
                    <w:rPr>
                      <w:rFonts w:eastAsia="Times New Roman"/>
                      <w:sz w:val="24"/>
                      <w:szCs w:val="24"/>
                    </w:rPr>
                    <w:t>брой: 89, от дата 28.10.2014 г.   Официален раздел / МИНИСТЕРСКИ СЪВЕТ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6B0" w:rsidRPr="009976B0" w:rsidRDefault="009976B0" w:rsidP="009976B0">
                  <w:pPr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9976B0">
                    <w:rPr>
                      <w:rFonts w:eastAsia="Times New Roman"/>
                      <w:sz w:val="24"/>
                      <w:szCs w:val="24"/>
                    </w:rPr>
                    <w:t>стр.4</w:t>
                  </w:r>
                </w:p>
              </w:tc>
            </w:tr>
          </w:tbl>
          <w:p w:rsidR="009976B0" w:rsidRPr="009976B0" w:rsidRDefault="009976B0" w:rsidP="009976B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9976B0" w:rsidRPr="009976B0" w:rsidTr="009976B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976B0" w:rsidRPr="009976B0" w:rsidRDefault="009976B0" w:rsidP="009976B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9976B0" w:rsidRPr="009976B0" w:rsidTr="009976B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976B0" w:rsidRPr="009976B0" w:rsidRDefault="009976B0" w:rsidP="009976B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9976B0" w:rsidRPr="009976B0" w:rsidTr="009976B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976B0" w:rsidRPr="009976B0" w:rsidRDefault="009976B0" w:rsidP="009976B0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9976B0">
              <w:rPr>
                <w:rFonts w:eastAsia="Times New Roman"/>
                <w:sz w:val="24"/>
                <w:szCs w:val="24"/>
              </w:rPr>
              <w:t>Постановление № 334 от 23 октомври 2014 г. за определяне размера на линията на бедност за страната за 2015 г.</w:t>
            </w:r>
          </w:p>
        </w:tc>
      </w:tr>
      <w:tr w:rsidR="009976B0" w:rsidRPr="009976B0" w:rsidTr="009976B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976B0" w:rsidRPr="009976B0" w:rsidRDefault="009976B0" w:rsidP="009976B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9976B0" w:rsidRPr="009976B0" w:rsidTr="009976B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976B0" w:rsidRPr="009976B0" w:rsidRDefault="009976B0" w:rsidP="009976B0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</w:rPr>
            </w:pPr>
            <w:r w:rsidRPr="009976B0">
              <w:rPr>
                <w:rFonts w:eastAsia="Times New Roman"/>
                <w:sz w:val="24"/>
                <w:szCs w:val="24"/>
              </w:rPr>
              <w:t> </w:t>
            </w:r>
          </w:p>
          <w:p w:rsidR="009976B0" w:rsidRPr="009976B0" w:rsidRDefault="009976B0" w:rsidP="009976B0">
            <w:pPr>
              <w:keepNext/>
              <w:spacing w:line="276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9976B0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МИНИСТЕРСКИ СЪВЕТ</w:t>
            </w:r>
          </w:p>
          <w:p w:rsidR="009976B0" w:rsidRPr="009976B0" w:rsidRDefault="009976B0" w:rsidP="009976B0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9976B0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ПОСТАНОВЛЕНИЕ № 334 ОТ 23 ОКТОМВРИ 2014 Г.</w:t>
            </w:r>
          </w:p>
          <w:p w:rsidR="009976B0" w:rsidRPr="009976B0" w:rsidRDefault="009976B0" w:rsidP="009976B0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9976B0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за определяне размера на линията на бедност за страната за 2015 г.</w:t>
            </w:r>
          </w:p>
          <w:p w:rsidR="009976B0" w:rsidRPr="009976B0" w:rsidRDefault="009976B0" w:rsidP="009976B0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9976B0">
              <w:rPr>
                <w:rFonts w:eastAsia="Times New Roman"/>
                <w:color w:val="000000"/>
                <w:spacing w:val="1"/>
                <w:sz w:val="24"/>
                <w:szCs w:val="24"/>
              </w:rPr>
              <w:t>МИНИСТЕРСКИЯТ СЪВЕТ</w:t>
            </w:r>
          </w:p>
          <w:p w:rsidR="009976B0" w:rsidRPr="009976B0" w:rsidRDefault="009976B0" w:rsidP="009976B0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9976B0">
              <w:rPr>
                <w:rFonts w:eastAsia="Times New Roman"/>
                <w:caps/>
                <w:color w:val="000000"/>
                <w:spacing w:val="39"/>
                <w:sz w:val="24"/>
                <w:szCs w:val="24"/>
              </w:rPr>
              <w:t>ПОСТАНОВИ:</w:t>
            </w:r>
          </w:p>
          <w:p w:rsidR="009976B0" w:rsidRPr="009976B0" w:rsidRDefault="009976B0" w:rsidP="009976B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9976B0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Член единствен.</w:t>
            </w:r>
            <w:r w:rsidRPr="009976B0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Определя от 1 януари 2015 г. размер на линията на бедност за страната 286 лв.</w:t>
            </w:r>
          </w:p>
          <w:p w:rsidR="009976B0" w:rsidRPr="009976B0" w:rsidRDefault="009976B0" w:rsidP="009976B0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9976B0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Заключителни разпоредби</w:t>
            </w:r>
          </w:p>
          <w:p w:rsidR="009976B0" w:rsidRPr="009976B0" w:rsidRDefault="009976B0" w:rsidP="009976B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9976B0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§ 1. </w:t>
            </w:r>
            <w:r w:rsidRPr="009976B0">
              <w:rPr>
                <w:rFonts w:eastAsia="Times New Roman"/>
                <w:color w:val="000000"/>
                <w:spacing w:val="1"/>
                <w:sz w:val="24"/>
                <w:szCs w:val="24"/>
              </w:rPr>
              <w:t>Постановлението се приема на основание чл. 9, ал. 1 от Методиката за определяне и актуализиране на линията на бедност за страната, приета с Постановление № 345 на Министерския съвет от 2006 г. (обн., ДВ, бр. 106 от 2006 г.; изм., бр. 89 от 2007 г.).</w:t>
            </w:r>
          </w:p>
          <w:p w:rsidR="009976B0" w:rsidRPr="009976B0" w:rsidRDefault="009976B0" w:rsidP="009976B0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9976B0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§ 2. </w:t>
            </w:r>
            <w:r w:rsidRPr="009976B0">
              <w:rPr>
                <w:rFonts w:eastAsia="Times New Roman"/>
                <w:color w:val="000000"/>
                <w:spacing w:val="1"/>
                <w:sz w:val="24"/>
                <w:szCs w:val="24"/>
              </w:rPr>
              <w:t>Изпълнението на постановлението се възлага на министъра на труда и социалната политика и на председателя на Националния статистически институт.</w:t>
            </w:r>
          </w:p>
          <w:p w:rsidR="009976B0" w:rsidRPr="009976B0" w:rsidRDefault="009976B0" w:rsidP="009976B0">
            <w:pPr>
              <w:spacing w:line="268" w:lineRule="auto"/>
              <w:ind w:firstLine="283"/>
              <w:jc w:val="right"/>
              <w:textAlignment w:val="center"/>
              <w:rPr>
                <w:rFonts w:eastAsia="Times New Roman"/>
                <w:sz w:val="24"/>
                <w:szCs w:val="24"/>
              </w:rPr>
            </w:pPr>
            <w:r w:rsidRPr="009976B0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Министър-председател: </w:t>
            </w:r>
            <w:r w:rsidRPr="009976B0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Георги Близнашки</w:t>
            </w:r>
          </w:p>
          <w:p w:rsidR="009976B0" w:rsidRPr="009976B0" w:rsidRDefault="009976B0" w:rsidP="009976B0">
            <w:pPr>
              <w:spacing w:line="220" w:lineRule="atLeast"/>
              <w:jc w:val="right"/>
              <w:textAlignment w:val="center"/>
              <w:rPr>
                <w:rFonts w:eastAsia="Times New Roman"/>
                <w:sz w:val="24"/>
                <w:szCs w:val="24"/>
              </w:rPr>
            </w:pPr>
            <w:r w:rsidRPr="009976B0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За главен секретар на Министерския съвет: </w:t>
            </w:r>
            <w:r w:rsidRPr="009976B0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Веселин Даков</w:t>
            </w:r>
          </w:p>
          <w:p w:rsidR="009976B0" w:rsidRPr="009976B0" w:rsidRDefault="009976B0" w:rsidP="009976B0">
            <w:pPr>
              <w:spacing w:line="268" w:lineRule="auto"/>
              <w:textAlignment w:val="center"/>
              <w:rPr>
                <w:rFonts w:eastAsia="Times New Roman"/>
                <w:sz w:val="24"/>
                <w:szCs w:val="24"/>
              </w:rPr>
            </w:pPr>
            <w:r w:rsidRPr="009976B0">
              <w:rPr>
                <w:rFonts w:eastAsia="Times New Roman"/>
                <w:color w:val="000000"/>
                <w:spacing w:val="1"/>
                <w:sz w:val="24"/>
                <w:szCs w:val="24"/>
              </w:rPr>
              <w:t>7324</w:t>
            </w:r>
          </w:p>
        </w:tc>
      </w:tr>
      <w:tr w:rsidR="009976B0" w:rsidRPr="009976B0" w:rsidTr="009976B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976B0" w:rsidRPr="009976B0" w:rsidRDefault="009976B0" w:rsidP="009976B0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3C5A29" w:rsidRDefault="003C5A29"/>
    <w:sectPr w:rsidR="003C5A29" w:rsidSect="003C5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976B0"/>
    <w:rsid w:val="00011CF2"/>
    <w:rsid w:val="00027E70"/>
    <w:rsid w:val="000513DE"/>
    <w:rsid w:val="000744E5"/>
    <w:rsid w:val="0009564A"/>
    <w:rsid w:val="000B7D66"/>
    <w:rsid w:val="000E6F45"/>
    <w:rsid w:val="000E6FB4"/>
    <w:rsid w:val="00114814"/>
    <w:rsid w:val="0014414D"/>
    <w:rsid w:val="00152075"/>
    <w:rsid w:val="00153B5C"/>
    <w:rsid w:val="00174455"/>
    <w:rsid w:val="001A6E12"/>
    <w:rsid w:val="001E3D39"/>
    <w:rsid w:val="001E6950"/>
    <w:rsid w:val="001F38F3"/>
    <w:rsid w:val="0021363A"/>
    <w:rsid w:val="00240695"/>
    <w:rsid w:val="00250913"/>
    <w:rsid w:val="00250E18"/>
    <w:rsid w:val="00260F38"/>
    <w:rsid w:val="0026587D"/>
    <w:rsid w:val="00292206"/>
    <w:rsid w:val="0029361F"/>
    <w:rsid w:val="002A20C5"/>
    <w:rsid w:val="002E299D"/>
    <w:rsid w:val="002E6665"/>
    <w:rsid w:val="002F438F"/>
    <w:rsid w:val="00357AD2"/>
    <w:rsid w:val="00367606"/>
    <w:rsid w:val="00394C5C"/>
    <w:rsid w:val="00396683"/>
    <w:rsid w:val="003A08DA"/>
    <w:rsid w:val="003C5A29"/>
    <w:rsid w:val="003E2D1A"/>
    <w:rsid w:val="00404E44"/>
    <w:rsid w:val="0042048C"/>
    <w:rsid w:val="00427F4F"/>
    <w:rsid w:val="004419B3"/>
    <w:rsid w:val="0047700A"/>
    <w:rsid w:val="00484AA1"/>
    <w:rsid w:val="00490AE9"/>
    <w:rsid w:val="00492204"/>
    <w:rsid w:val="00492D77"/>
    <w:rsid w:val="00494970"/>
    <w:rsid w:val="004B33E7"/>
    <w:rsid w:val="0051501A"/>
    <w:rsid w:val="0058100F"/>
    <w:rsid w:val="00594AE2"/>
    <w:rsid w:val="005B3128"/>
    <w:rsid w:val="005D6588"/>
    <w:rsid w:val="00601C8E"/>
    <w:rsid w:val="00637312"/>
    <w:rsid w:val="0064790F"/>
    <w:rsid w:val="00655F6B"/>
    <w:rsid w:val="007260B4"/>
    <w:rsid w:val="007309EE"/>
    <w:rsid w:val="0073184C"/>
    <w:rsid w:val="00763E99"/>
    <w:rsid w:val="007B1F1E"/>
    <w:rsid w:val="007D1DCF"/>
    <w:rsid w:val="008150F0"/>
    <w:rsid w:val="00842290"/>
    <w:rsid w:val="00886A11"/>
    <w:rsid w:val="008C2C79"/>
    <w:rsid w:val="008D5B62"/>
    <w:rsid w:val="008E6B80"/>
    <w:rsid w:val="009000E9"/>
    <w:rsid w:val="00952E62"/>
    <w:rsid w:val="00985ACC"/>
    <w:rsid w:val="0099284C"/>
    <w:rsid w:val="009976B0"/>
    <w:rsid w:val="009B48D0"/>
    <w:rsid w:val="009B5518"/>
    <w:rsid w:val="009F37AC"/>
    <w:rsid w:val="00A17737"/>
    <w:rsid w:val="00A502DA"/>
    <w:rsid w:val="00A93FCE"/>
    <w:rsid w:val="00A951D9"/>
    <w:rsid w:val="00AB1A36"/>
    <w:rsid w:val="00AC2582"/>
    <w:rsid w:val="00B025C7"/>
    <w:rsid w:val="00B07DD3"/>
    <w:rsid w:val="00B36C8A"/>
    <w:rsid w:val="00B405D9"/>
    <w:rsid w:val="00B64C2B"/>
    <w:rsid w:val="00B65031"/>
    <w:rsid w:val="00BF5D80"/>
    <w:rsid w:val="00C33014"/>
    <w:rsid w:val="00C34C67"/>
    <w:rsid w:val="00C46974"/>
    <w:rsid w:val="00C606F3"/>
    <w:rsid w:val="00C92652"/>
    <w:rsid w:val="00CB2A6D"/>
    <w:rsid w:val="00CB5863"/>
    <w:rsid w:val="00CB7373"/>
    <w:rsid w:val="00CD66BB"/>
    <w:rsid w:val="00CE76FE"/>
    <w:rsid w:val="00DB2073"/>
    <w:rsid w:val="00DD26F2"/>
    <w:rsid w:val="00DD6D70"/>
    <w:rsid w:val="00DF22E4"/>
    <w:rsid w:val="00DF48C4"/>
    <w:rsid w:val="00E028A0"/>
    <w:rsid w:val="00E03CE9"/>
    <w:rsid w:val="00E25EA6"/>
    <w:rsid w:val="00E669C9"/>
    <w:rsid w:val="00E67C40"/>
    <w:rsid w:val="00E9413E"/>
    <w:rsid w:val="00ED17E8"/>
    <w:rsid w:val="00EE502F"/>
    <w:rsid w:val="00F005A5"/>
    <w:rsid w:val="00F257B2"/>
    <w:rsid w:val="00F336ED"/>
    <w:rsid w:val="00F9019D"/>
    <w:rsid w:val="00F931E6"/>
    <w:rsid w:val="00FE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2"/>
        <w:lang w:val="bg-BG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9976B0"/>
  </w:style>
  <w:style w:type="character" w:customStyle="1" w:styleId="tdhead1">
    <w:name w:val="tdhead1"/>
    <w:basedOn w:val="DefaultParagraphFont"/>
    <w:rsid w:val="009976B0"/>
  </w:style>
  <w:style w:type="paragraph" w:styleId="NormalWeb">
    <w:name w:val="Normal (Web)"/>
    <w:basedOn w:val="Normal"/>
    <w:uiPriority w:val="99"/>
    <w:semiHidden/>
    <w:unhideWhenUsed/>
    <w:rsid w:val="009976B0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8590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96990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6028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915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2421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99425">
              <w:marLeft w:val="0"/>
              <w:marRight w:val="0"/>
              <w:marTop w:val="57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07713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3847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>Grizli777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2014-11-18T13:43:00Z</dcterms:created>
  <dcterms:modified xsi:type="dcterms:W3CDTF">2014-11-18T13:43:00Z</dcterms:modified>
</cp:coreProperties>
</file>